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96F1" w14:textId="77777777" w:rsidR="00243678" w:rsidRDefault="00423D4F" w:rsidP="00243678">
      <w:pPr>
        <w:spacing w:after="0"/>
      </w:pPr>
      <w:r>
        <w:rPr>
          <w:noProof/>
        </w:rPr>
        <w:drawing>
          <wp:inline distT="0" distB="0" distL="0" distR="0" wp14:anchorId="16EC50BF" wp14:editId="76E011AF">
            <wp:extent cx="2506399" cy="4997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4164" cy="505266"/>
                    </a:xfrm>
                    <a:prstGeom prst="rect">
                      <a:avLst/>
                    </a:prstGeom>
                  </pic:spPr>
                </pic:pic>
              </a:graphicData>
            </a:graphic>
          </wp:inline>
        </w:drawing>
      </w:r>
      <w:r w:rsidR="006B6B70">
        <w:tab/>
      </w:r>
      <w:r w:rsidR="006B6B70">
        <w:tab/>
      </w:r>
      <w:r w:rsidR="006B6B70">
        <w:tab/>
      </w:r>
      <w:r w:rsidR="006B6B70">
        <w:tab/>
      </w:r>
      <w:r w:rsidR="006B6B70">
        <w:tab/>
      </w:r>
    </w:p>
    <w:p w14:paraId="64B809EA" w14:textId="0476DC25" w:rsidR="00282EDC" w:rsidRPr="00D7393E" w:rsidRDefault="000E644C" w:rsidP="00F75BB2">
      <w:pPr>
        <w:spacing w:after="0" w:line="240" w:lineRule="auto"/>
        <w:jc w:val="center"/>
        <w:rPr>
          <w:rFonts w:ascii="Arial" w:eastAsia="Times New Roman" w:hAnsi="Arial" w:cs="Arial"/>
          <w:b/>
          <w:sz w:val="20"/>
          <w:szCs w:val="20"/>
        </w:rPr>
      </w:pPr>
      <w:r w:rsidRPr="00D7393E">
        <w:rPr>
          <w:rFonts w:ascii="Arial" w:eastAsia="Times New Roman" w:hAnsi="Arial" w:cs="Arial"/>
          <w:b/>
          <w:sz w:val="20"/>
          <w:szCs w:val="20"/>
        </w:rPr>
        <w:t xml:space="preserve">IBTA </w:t>
      </w:r>
      <w:r w:rsidR="0022449D" w:rsidRPr="00D7393E">
        <w:rPr>
          <w:rFonts w:ascii="Arial" w:eastAsia="Times New Roman" w:hAnsi="Arial" w:cs="Arial"/>
          <w:b/>
          <w:sz w:val="20"/>
          <w:szCs w:val="20"/>
        </w:rPr>
        <w:t>Legislative</w:t>
      </w:r>
      <w:r w:rsidRPr="00D7393E">
        <w:rPr>
          <w:rFonts w:ascii="Arial" w:eastAsia="Times New Roman" w:hAnsi="Arial" w:cs="Arial"/>
          <w:b/>
          <w:sz w:val="20"/>
          <w:szCs w:val="20"/>
        </w:rPr>
        <w:t xml:space="preserve"> Report </w:t>
      </w:r>
    </w:p>
    <w:p w14:paraId="0B017BE6" w14:textId="4CE7F4E2" w:rsidR="000E644C" w:rsidRPr="00D7393E" w:rsidRDefault="00533626" w:rsidP="00F75BB2">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May </w:t>
      </w:r>
      <w:r w:rsidR="009E5E43">
        <w:rPr>
          <w:rFonts w:ascii="Arial" w:eastAsia="Times New Roman" w:hAnsi="Arial" w:cs="Arial"/>
          <w:b/>
          <w:sz w:val="20"/>
          <w:szCs w:val="20"/>
        </w:rPr>
        <w:t>31</w:t>
      </w:r>
      <w:r w:rsidR="0022449D" w:rsidRPr="00D7393E">
        <w:rPr>
          <w:rFonts w:ascii="Arial" w:eastAsia="Times New Roman" w:hAnsi="Arial" w:cs="Arial"/>
          <w:b/>
          <w:sz w:val="20"/>
          <w:szCs w:val="20"/>
        </w:rPr>
        <w:t>, 2023</w:t>
      </w:r>
    </w:p>
    <w:p w14:paraId="7EDE3BCE" w14:textId="77777777" w:rsidR="000E644C" w:rsidRPr="00D7393E" w:rsidRDefault="000E644C" w:rsidP="00F75BB2">
      <w:pPr>
        <w:spacing w:after="0" w:line="240" w:lineRule="auto"/>
        <w:jc w:val="center"/>
        <w:rPr>
          <w:rFonts w:ascii="Arial" w:eastAsia="Times New Roman" w:hAnsi="Arial" w:cs="Arial"/>
          <w:b/>
          <w:sz w:val="20"/>
          <w:szCs w:val="20"/>
        </w:rPr>
      </w:pPr>
    </w:p>
    <w:p w14:paraId="0CF4CA9B" w14:textId="72125BB2" w:rsidR="008E7BF9" w:rsidRPr="00CE0588" w:rsidRDefault="00220F26" w:rsidP="00B86D02">
      <w:pPr>
        <w:spacing w:after="0"/>
      </w:pPr>
      <w:bookmarkStart w:id="0" w:name="_Hlk127777967"/>
      <w:r>
        <w:rPr>
          <w:rFonts w:ascii="Arial" w:hAnsi="Arial" w:cs="Arial"/>
          <w:sz w:val="20"/>
          <w:szCs w:val="20"/>
        </w:rPr>
        <w:t xml:space="preserve">The </w:t>
      </w:r>
      <w:r w:rsidR="00047057">
        <w:rPr>
          <w:rFonts w:ascii="Arial" w:hAnsi="Arial" w:cs="Arial"/>
          <w:sz w:val="20"/>
          <w:szCs w:val="20"/>
        </w:rPr>
        <w:t xml:space="preserve">House and </w:t>
      </w:r>
      <w:r w:rsidR="00C00969">
        <w:rPr>
          <w:rFonts w:ascii="Arial" w:hAnsi="Arial" w:cs="Arial"/>
          <w:sz w:val="20"/>
          <w:szCs w:val="20"/>
        </w:rPr>
        <w:t>Senate</w:t>
      </w:r>
      <w:r w:rsidR="00011C4A">
        <w:rPr>
          <w:rFonts w:ascii="Arial" w:hAnsi="Arial" w:cs="Arial"/>
          <w:sz w:val="20"/>
          <w:szCs w:val="20"/>
        </w:rPr>
        <w:t xml:space="preserve"> </w:t>
      </w:r>
      <w:r w:rsidR="00AF5CD6">
        <w:rPr>
          <w:rFonts w:ascii="Arial" w:hAnsi="Arial" w:cs="Arial"/>
          <w:sz w:val="20"/>
          <w:szCs w:val="20"/>
        </w:rPr>
        <w:t xml:space="preserve">were scheduled to adjourn </w:t>
      </w:r>
      <w:r w:rsidR="00E52610">
        <w:rPr>
          <w:rFonts w:ascii="Arial" w:hAnsi="Arial" w:cs="Arial"/>
          <w:sz w:val="20"/>
          <w:szCs w:val="20"/>
        </w:rPr>
        <w:t>Friday</w:t>
      </w:r>
      <w:r w:rsidR="00AF5CD6">
        <w:rPr>
          <w:rFonts w:ascii="Arial" w:hAnsi="Arial" w:cs="Arial"/>
          <w:sz w:val="20"/>
          <w:szCs w:val="20"/>
        </w:rPr>
        <w:t>, May 19</w:t>
      </w:r>
      <w:r w:rsidR="00AF5CD6" w:rsidRPr="00455796">
        <w:rPr>
          <w:rFonts w:ascii="Arial" w:hAnsi="Arial" w:cs="Arial"/>
          <w:sz w:val="20"/>
          <w:szCs w:val="20"/>
          <w:vertAlign w:val="superscript"/>
        </w:rPr>
        <w:t>th</w:t>
      </w:r>
      <w:r w:rsidR="00455796">
        <w:rPr>
          <w:rFonts w:ascii="Arial" w:hAnsi="Arial" w:cs="Arial"/>
          <w:sz w:val="20"/>
          <w:szCs w:val="20"/>
        </w:rPr>
        <w:t xml:space="preserve">. </w:t>
      </w:r>
      <w:r w:rsidR="009E5E43">
        <w:rPr>
          <w:rFonts w:ascii="Arial" w:hAnsi="Arial" w:cs="Arial"/>
          <w:sz w:val="20"/>
          <w:szCs w:val="20"/>
        </w:rPr>
        <w:t xml:space="preserve">The House and Senate returned to Springfield </w:t>
      </w:r>
      <w:r w:rsidR="00C94D93">
        <w:rPr>
          <w:rFonts w:ascii="Arial" w:hAnsi="Arial" w:cs="Arial"/>
          <w:sz w:val="20"/>
          <w:szCs w:val="20"/>
        </w:rPr>
        <w:t>Wednesday, May 24</w:t>
      </w:r>
      <w:r w:rsidR="00C94D93" w:rsidRPr="00C94D93">
        <w:rPr>
          <w:rFonts w:ascii="Arial" w:hAnsi="Arial" w:cs="Arial"/>
          <w:sz w:val="20"/>
          <w:szCs w:val="20"/>
          <w:vertAlign w:val="superscript"/>
        </w:rPr>
        <w:t>th</w:t>
      </w:r>
      <w:r w:rsidR="00C94D93">
        <w:rPr>
          <w:rFonts w:ascii="Arial" w:hAnsi="Arial" w:cs="Arial"/>
          <w:sz w:val="20"/>
          <w:szCs w:val="20"/>
        </w:rPr>
        <w:t xml:space="preserve"> to finish their work and </w:t>
      </w:r>
      <w:r w:rsidR="000733A5">
        <w:rPr>
          <w:rFonts w:ascii="Arial" w:hAnsi="Arial" w:cs="Arial"/>
          <w:sz w:val="20"/>
          <w:szCs w:val="20"/>
        </w:rPr>
        <w:t xml:space="preserve">approve the Fiscal Year 2024 state budget. The </w:t>
      </w:r>
      <w:r w:rsidR="006953FA">
        <w:rPr>
          <w:rFonts w:ascii="Arial" w:hAnsi="Arial" w:cs="Arial"/>
          <w:sz w:val="20"/>
          <w:szCs w:val="20"/>
        </w:rPr>
        <w:t>Senate</w:t>
      </w:r>
      <w:r w:rsidR="000733A5">
        <w:rPr>
          <w:rFonts w:ascii="Arial" w:hAnsi="Arial" w:cs="Arial"/>
          <w:sz w:val="20"/>
          <w:szCs w:val="20"/>
        </w:rPr>
        <w:t xml:space="preserve"> passed the budget T</w:t>
      </w:r>
      <w:r w:rsidR="00B62E63">
        <w:rPr>
          <w:rFonts w:ascii="Arial" w:hAnsi="Arial" w:cs="Arial"/>
          <w:sz w:val="20"/>
          <w:szCs w:val="20"/>
        </w:rPr>
        <w:t>hursday, May 25</w:t>
      </w:r>
      <w:r w:rsidR="00B62E63" w:rsidRPr="00B62E63">
        <w:rPr>
          <w:rFonts w:ascii="Arial" w:hAnsi="Arial" w:cs="Arial"/>
          <w:sz w:val="20"/>
          <w:szCs w:val="20"/>
          <w:vertAlign w:val="superscript"/>
        </w:rPr>
        <w:t>th</w:t>
      </w:r>
      <w:r w:rsidR="00B62E63">
        <w:rPr>
          <w:rFonts w:ascii="Arial" w:hAnsi="Arial" w:cs="Arial"/>
          <w:sz w:val="20"/>
          <w:szCs w:val="20"/>
        </w:rPr>
        <w:t xml:space="preserve"> and the House adjourned around 3:00 a.m. Saturday</w:t>
      </w:r>
      <w:r w:rsidR="00932944">
        <w:rPr>
          <w:rFonts w:ascii="Arial" w:hAnsi="Arial" w:cs="Arial"/>
          <w:sz w:val="20"/>
          <w:szCs w:val="20"/>
        </w:rPr>
        <w:t>,</w:t>
      </w:r>
      <w:r w:rsidR="00B62E63">
        <w:rPr>
          <w:rFonts w:ascii="Arial" w:hAnsi="Arial" w:cs="Arial"/>
          <w:sz w:val="20"/>
          <w:szCs w:val="20"/>
        </w:rPr>
        <w:t xml:space="preserve"> May </w:t>
      </w:r>
      <w:r w:rsidR="00B86D02">
        <w:rPr>
          <w:rFonts w:ascii="Arial" w:hAnsi="Arial" w:cs="Arial"/>
          <w:sz w:val="20"/>
          <w:szCs w:val="20"/>
        </w:rPr>
        <w:t>27</w:t>
      </w:r>
      <w:r w:rsidR="00B86D02" w:rsidRPr="00B86D02">
        <w:rPr>
          <w:rFonts w:ascii="Arial" w:hAnsi="Arial" w:cs="Arial"/>
          <w:sz w:val="20"/>
          <w:szCs w:val="20"/>
          <w:vertAlign w:val="superscript"/>
        </w:rPr>
        <w:t>th</w:t>
      </w:r>
      <w:r w:rsidR="00B86D02">
        <w:rPr>
          <w:rFonts w:ascii="Arial" w:hAnsi="Arial" w:cs="Arial"/>
          <w:sz w:val="20"/>
          <w:szCs w:val="20"/>
        </w:rPr>
        <w:t xml:space="preserve"> after passing the budget. </w:t>
      </w:r>
      <w:r w:rsidR="00E56781">
        <w:rPr>
          <w:rFonts w:ascii="Arial" w:hAnsi="Arial" w:cs="Arial"/>
          <w:sz w:val="20"/>
          <w:szCs w:val="20"/>
        </w:rPr>
        <w:t xml:space="preserve">None of the bills the IBTA opposed passed the House or </w:t>
      </w:r>
      <w:r w:rsidR="0036022E">
        <w:rPr>
          <w:rFonts w:ascii="Arial" w:hAnsi="Arial" w:cs="Arial"/>
          <w:sz w:val="20"/>
          <w:szCs w:val="20"/>
        </w:rPr>
        <w:t>Senate</w:t>
      </w:r>
      <w:r w:rsidR="00E56781">
        <w:rPr>
          <w:rFonts w:ascii="Arial" w:hAnsi="Arial" w:cs="Arial"/>
          <w:sz w:val="20"/>
          <w:szCs w:val="20"/>
        </w:rPr>
        <w:t>.</w:t>
      </w:r>
    </w:p>
    <w:p w14:paraId="69589111" w14:textId="77777777" w:rsidR="008E7BF9" w:rsidRDefault="008E7BF9" w:rsidP="00B86D02">
      <w:pPr>
        <w:spacing w:after="0"/>
        <w:rPr>
          <w:rFonts w:ascii="Arial" w:hAnsi="Arial" w:cs="Arial"/>
          <w:sz w:val="20"/>
          <w:szCs w:val="20"/>
        </w:rPr>
      </w:pPr>
    </w:p>
    <w:p w14:paraId="50556FF4" w14:textId="6762656F" w:rsidR="00FF140B" w:rsidRPr="004644CB" w:rsidRDefault="008E7BF9" w:rsidP="00B86D02">
      <w:pPr>
        <w:spacing w:after="0"/>
        <w:rPr>
          <w:rFonts w:ascii="Arial" w:hAnsi="Arial" w:cs="Arial"/>
          <w:sz w:val="20"/>
          <w:szCs w:val="20"/>
        </w:rPr>
      </w:pPr>
      <w:r>
        <w:rPr>
          <w:rFonts w:ascii="Arial" w:hAnsi="Arial" w:cs="Arial"/>
          <w:sz w:val="20"/>
          <w:szCs w:val="20"/>
        </w:rPr>
        <w:t xml:space="preserve">The </w:t>
      </w:r>
      <w:hyperlink r:id="rId9" w:history="1">
        <w:r w:rsidRPr="00E8052D">
          <w:rPr>
            <w:rStyle w:val="Hyperlink"/>
            <w:rFonts w:ascii="Arial" w:hAnsi="Arial" w:cs="Arial"/>
            <w:sz w:val="20"/>
            <w:szCs w:val="20"/>
          </w:rPr>
          <w:t>House Veto Se</w:t>
        </w:r>
        <w:r w:rsidR="00E1683C" w:rsidRPr="00E8052D">
          <w:rPr>
            <w:rStyle w:val="Hyperlink"/>
            <w:rFonts w:ascii="Arial" w:hAnsi="Arial" w:cs="Arial"/>
            <w:sz w:val="20"/>
            <w:szCs w:val="20"/>
          </w:rPr>
          <w:t>ssion Calendar</w:t>
        </w:r>
      </w:hyperlink>
      <w:r w:rsidR="00E1683C">
        <w:rPr>
          <w:rFonts w:ascii="Arial" w:hAnsi="Arial" w:cs="Arial"/>
          <w:sz w:val="20"/>
          <w:szCs w:val="20"/>
        </w:rPr>
        <w:t xml:space="preserve"> and </w:t>
      </w:r>
      <w:hyperlink r:id="rId10" w:history="1">
        <w:r w:rsidR="00E1683C" w:rsidRPr="00E8052D">
          <w:rPr>
            <w:rStyle w:val="Hyperlink"/>
            <w:rFonts w:ascii="Arial" w:hAnsi="Arial" w:cs="Arial"/>
            <w:sz w:val="20"/>
            <w:szCs w:val="20"/>
          </w:rPr>
          <w:t>Senate Veto Session Calendar</w:t>
        </w:r>
      </w:hyperlink>
      <w:r w:rsidR="00E1683C">
        <w:rPr>
          <w:rFonts w:ascii="Arial" w:hAnsi="Arial" w:cs="Arial"/>
          <w:sz w:val="20"/>
          <w:szCs w:val="20"/>
        </w:rPr>
        <w:t xml:space="preserve"> have both Chambers returning October </w:t>
      </w:r>
      <w:r w:rsidR="003E2AB5">
        <w:rPr>
          <w:rFonts w:ascii="Arial" w:hAnsi="Arial" w:cs="Arial"/>
          <w:sz w:val="20"/>
          <w:szCs w:val="20"/>
        </w:rPr>
        <w:t>24-26 and November 7-9.</w:t>
      </w:r>
      <w:r w:rsidR="00DD3303">
        <w:rPr>
          <w:rFonts w:ascii="Arial" w:hAnsi="Arial" w:cs="Arial"/>
          <w:sz w:val="20"/>
          <w:szCs w:val="20"/>
        </w:rPr>
        <w:t xml:space="preserve"> </w:t>
      </w:r>
      <w:r w:rsidR="00B86D02">
        <w:rPr>
          <w:rFonts w:ascii="Arial" w:hAnsi="Arial" w:cs="Arial"/>
          <w:sz w:val="20"/>
          <w:szCs w:val="20"/>
        </w:rPr>
        <w:t xml:space="preserve">The following </w:t>
      </w:r>
      <w:r w:rsidR="006953FA">
        <w:rPr>
          <w:rFonts w:ascii="Arial" w:hAnsi="Arial" w:cs="Arial"/>
          <w:sz w:val="20"/>
          <w:szCs w:val="20"/>
        </w:rPr>
        <w:t>report provides a final status of the bills the IBTA worked on this session.</w:t>
      </w:r>
    </w:p>
    <w:bookmarkEnd w:id="0"/>
    <w:p w14:paraId="000EC636" w14:textId="77777777" w:rsidR="00F83A60" w:rsidRDefault="00F83A60" w:rsidP="00816448">
      <w:pPr>
        <w:spacing w:after="0"/>
        <w:rPr>
          <w:rFonts w:ascii="Arial" w:hAnsi="Arial" w:cs="Arial"/>
          <w:b/>
          <w:bCs/>
          <w:sz w:val="20"/>
          <w:szCs w:val="20"/>
          <w:u w:val="single"/>
        </w:rPr>
      </w:pPr>
    </w:p>
    <w:p w14:paraId="68214BE7" w14:textId="0FF587D6" w:rsidR="00A91E2C" w:rsidRPr="00C81656" w:rsidRDefault="00A91E2C" w:rsidP="00DD3303">
      <w:pPr>
        <w:spacing w:after="0"/>
        <w:rPr>
          <w:rFonts w:ascii="Arial" w:hAnsi="Arial" w:cs="Arial"/>
          <w:b/>
          <w:bCs/>
          <w:sz w:val="20"/>
          <w:szCs w:val="20"/>
          <w:u w:val="single"/>
        </w:rPr>
      </w:pPr>
      <w:r>
        <w:rPr>
          <w:rFonts w:ascii="Arial" w:hAnsi="Arial" w:cs="Arial"/>
          <w:b/>
          <w:bCs/>
          <w:sz w:val="20"/>
          <w:szCs w:val="20"/>
          <w:u w:val="single"/>
        </w:rPr>
        <w:t>Bills Signed into Law:</w:t>
      </w:r>
    </w:p>
    <w:p w14:paraId="6069DA32" w14:textId="127AF469" w:rsidR="00A91E2C" w:rsidRDefault="00A91E2C" w:rsidP="00A91E2C">
      <w:pPr>
        <w:spacing w:after="0" w:line="240" w:lineRule="auto"/>
        <w:rPr>
          <w:rStyle w:val="content"/>
          <w:rFonts w:ascii="Arial" w:hAnsi="Arial" w:cs="Arial"/>
          <w:color w:val="000000"/>
          <w:sz w:val="20"/>
          <w:szCs w:val="20"/>
          <w:shd w:val="clear" w:color="auto" w:fill="FFFFFF"/>
        </w:rPr>
      </w:pPr>
      <w:hyperlink r:id="rId11" w:history="1">
        <w:r w:rsidRPr="005754B9">
          <w:rPr>
            <w:rStyle w:val="Hyperlink"/>
            <w:rFonts w:ascii="Arial" w:hAnsi="Arial" w:cs="Arial"/>
            <w:sz w:val="20"/>
            <w:szCs w:val="20"/>
            <w:shd w:val="clear" w:color="auto" w:fill="FFFFFF"/>
          </w:rPr>
          <w:t>SB 328</w:t>
        </w:r>
      </w:hyperlink>
      <w:r w:rsidRPr="005754B9">
        <w:rPr>
          <w:rStyle w:val="content"/>
          <w:rFonts w:ascii="Arial" w:hAnsi="Arial" w:cs="Arial"/>
          <w:color w:val="000000"/>
          <w:sz w:val="20"/>
          <w:szCs w:val="20"/>
          <w:shd w:val="clear" w:color="auto" w:fill="FFFFFF"/>
        </w:rPr>
        <w:t xml:space="preserve"> Automatic Contract Renewal </w:t>
      </w:r>
      <w:r w:rsidR="00FD4545">
        <w:rPr>
          <w:rStyle w:val="content"/>
          <w:rFonts w:ascii="Arial" w:hAnsi="Arial" w:cs="Arial"/>
          <w:color w:val="000000"/>
          <w:sz w:val="20"/>
          <w:szCs w:val="20"/>
          <w:shd w:val="clear" w:color="auto" w:fill="FFFFFF"/>
        </w:rPr>
        <w:t>(Public Act 103-0070)</w:t>
      </w:r>
    </w:p>
    <w:p w14:paraId="57E4A4FA" w14:textId="691DC0DE" w:rsidR="00A91E2C" w:rsidRPr="0094614C" w:rsidRDefault="00A91E2C" w:rsidP="00A91E2C">
      <w:pPr>
        <w:spacing w:after="0" w:line="240" w:lineRule="auto"/>
        <w:rPr>
          <w:rFonts w:ascii="Arial" w:hAnsi="Arial" w:cs="Arial"/>
          <w:sz w:val="20"/>
          <w:szCs w:val="20"/>
        </w:rPr>
      </w:pPr>
      <w:hyperlink r:id="rId12" w:history="1">
        <w:r w:rsidRPr="0094614C">
          <w:rPr>
            <w:rStyle w:val="Hyperlink"/>
            <w:rFonts w:ascii="Arial" w:hAnsi="Arial" w:cs="Arial"/>
            <w:sz w:val="20"/>
            <w:szCs w:val="20"/>
          </w:rPr>
          <w:t>SB 851</w:t>
        </w:r>
      </w:hyperlink>
      <w:r w:rsidRPr="0094614C">
        <w:rPr>
          <w:rFonts w:ascii="Arial" w:hAnsi="Arial" w:cs="Arial"/>
          <w:sz w:val="20"/>
          <w:szCs w:val="20"/>
        </w:rPr>
        <w:t xml:space="preserve"> State Government – I</w:t>
      </w:r>
      <w:r>
        <w:rPr>
          <w:rFonts w:ascii="Arial" w:hAnsi="Arial" w:cs="Arial"/>
          <w:sz w:val="20"/>
          <w:szCs w:val="20"/>
        </w:rPr>
        <w:t xml:space="preserve">llinois </w:t>
      </w:r>
      <w:r w:rsidRPr="0094614C">
        <w:rPr>
          <w:rFonts w:ascii="Arial" w:hAnsi="Arial" w:cs="Arial"/>
          <w:sz w:val="20"/>
          <w:szCs w:val="20"/>
        </w:rPr>
        <w:t>C</w:t>
      </w:r>
      <w:r>
        <w:rPr>
          <w:rFonts w:ascii="Arial" w:hAnsi="Arial" w:cs="Arial"/>
          <w:sz w:val="20"/>
          <w:szCs w:val="20"/>
        </w:rPr>
        <w:t xml:space="preserve">entury </w:t>
      </w:r>
      <w:r w:rsidRPr="0094614C">
        <w:rPr>
          <w:rFonts w:ascii="Arial" w:hAnsi="Arial" w:cs="Arial"/>
          <w:sz w:val="20"/>
          <w:szCs w:val="20"/>
        </w:rPr>
        <w:t>N</w:t>
      </w:r>
      <w:r>
        <w:rPr>
          <w:rFonts w:ascii="Arial" w:hAnsi="Arial" w:cs="Arial"/>
          <w:sz w:val="20"/>
          <w:szCs w:val="20"/>
        </w:rPr>
        <w:t>etwork</w:t>
      </w:r>
      <w:r w:rsidRPr="0094614C">
        <w:rPr>
          <w:rFonts w:ascii="Arial" w:hAnsi="Arial" w:cs="Arial"/>
          <w:sz w:val="20"/>
          <w:szCs w:val="20"/>
        </w:rPr>
        <w:t xml:space="preserve"> </w:t>
      </w:r>
      <w:r>
        <w:rPr>
          <w:rFonts w:ascii="Arial" w:hAnsi="Arial" w:cs="Arial"/>
          <w:sz w:val="20"/>
          <w:szCs w:val="20"/>
        </w:rPr>
        <w:t>Study</w:t>
      </w:r>
      <w:r w:rsidRPr="0094614C">
        <w:rPr>
          <w:rFonts w:ascii="Arial" w:hAnsi="Arial" w:cs="Arial"/>
          <w:sz w:val="20"/>
          <w:szCs w:val="20"/>
        </w:rPr>
        <w:t xml:space="preserve"> (</w:t>
      </w:r>
      <w:r w:rsidR="00FD4545">
        <w:rPr>
          <w:rFonts w:ascii="Arial" w:hAnsi="Arial" w:cs="Arial"/>
          <w:sz w:val="20"/>
          <w:szCs w:val="20"/>
        </w:rPr>
        <w:t xml:space="preserve">Public Act </w:t>
      </w:r>
      <w:r w:rsidR="00EC6FD5">
        <w:rPr>
          <w:rFonts w:ascii="Arial" w:hAnsi="Arial" w:cs="Arial"/>
          <w:sz w:val="20"/>
          <w:szCs w:val="20"/>
        </w:rPr>
        <w:t>103-0483</w:t>
      </w:r>
      <w:r w:rsidRPr="0094614C">
        <w:rPr>
          <w:rFonts w:ascii="Arial" w:hAnsi="Arial" w:cs="Arial"/>
          <w:sz w:val="20"/>
          <w:szCs w:val="20"/>
        </w:rPr>
        <w:t>)</w:t>
      </w:r>
    </w:p>
    <w:p w14:paraId="7999EB7A" w14:textId="24E508C4" w:rsidR="00A91E2C" w:rsidRPr="006A13B7" w:rsidRDefault="00A91E2C" w:rsidP="00A91E2C">
      <w:pPr>
        <w:spacing w:after="0" w:line="240" w:lineRule="auto"/>
        <w:rPr>
          <w:rStyle w:val="content"/>
          <w:rFonts w:ascii="Arial" w:hAnsi="Arial" w:cs="Arial"/>
          <w:color w:val="000000"/>
          <w:sz w:val="20"/>
          <w:szCs w:val="20"/>
          <w:shd w:val="clear" w:color="auto" w:fill="FFFFFF"/>
        </w:rPr>
      </w:pPr>
      <w:hyperlink r:id="rId13" w:history="1">
        <w:r w:rsidRPr="002A5CEB">
          <w:rPr>
            <w:rStyle w:val="Hyperlink"/>
            <w:rFonts w:ascii="Arial" w:hAnsi="Arial" w:cs="Arial"/>
            <w:sz w:val="20"/>
            <w:szCs w:val="20"/>
            <w:shd w:val="clear" w:color="auto" w:fill="FFFFFF"/>
          </w:rPr>
          <w:t>SB 1438</w:t>
        </w:r>
      </w:hyperlink>
      <w:r w:rsidRPr="002A5CEB">
        <w:rPr>
          <w:rStyle w:val="content"/>
          <w:rFonts w:ascii="Arial" w:hAnsi="Arial" w:cs="Arial"/>
          <w:color w:val="000000"/>
          <w:sz w:val="20"/>
          <w:szCs w:val="20"/>
          <w:shd w:val="clear" w:color="auto" w:fill="FFFFFF"/>
        </w:rPr>
        <w:t xml:space="preserve"> Illinois Dig Once Act (</w:t>
      </w:r>
      <w:r w:rsidR="00E975EC">
        <w:rPr>
          <w:rStyle w:val="content"/>
          <w:rFonts w:ascii="Arial" w:hAnsi="Arial" w:cs="Arial"/>
          <w:color w:val="000000"/>
          <w:sz w:val="20"/>
          <w:szCs w:val="20"/>
          <w:shd w:val="clear" w:color="auto" w:fill="FFFFFF"/>
        </w:rPr>
        <w:t>Public Act 103-0378</w:t>
      </w:r>
      <w:r w:rsidRPr="002A5CEB">
        <w:rPr>
          <w:rStyle w:val="content"/>
          <w:rFonts w:ascii="Arial" w:hAnsi="Arial" w:cs="Arial"/>
          <w:color w:val="000000"/>
          <w:sz w:val="20"/>
          <w:szCs w:val="20"/>
          <w:shd w:val="clear" w:color="auto" w:fill="FFFFFF"/>
        </w:rPr>
        <w:t>)</w:t>
      </w:r>
    </w:p>
    <w:p w14:paraId="20EB8D4D" w14:textId="2B682039" w:rsidR="00A91E2C" w:rsidRDefault="00A91E2C" w:rsidP="00A91E2C">
      <w:pPr>
        <w:spacing w:after="0"/>
        <w:rPr>
          <w:rFonts w:ascii="Arial" w:hAnsi="Arial" w:cs="Arial"/>
          <w:sz w:val="20"/>
          <w:szCs w:val="20"/>
        </w:rPr>
      </w:pPr>
      <w:hyperlink r:id="rId14" w:history="1">
        <w:r w:rsidRPr="00B57274">
          <w:rPr>
            <w:rFonts w:ascii="Arial" w:hAnsi="Arial" w:cs="Arial"/>
            <w:color w:val="0563C1"/>
            <w:sz w:val="20"/>
            <w:szCs w:val="20"/>
            <w:u w:val="single"/>
          </w:rPr>
          <w:t>HB 1364</w:t>
        </w:r>
      </w:hyperlink>
      <w:r w:rsidRPr="00B57274">
        <w:rPr>
          <w:rFonts w:ascii="Arial" w:hAnsi="Arial" w:cs="Arial"/>
          <w:sz w:val="20"/>
          <w:szCs w:val="20"/>
        </w:rPr>
        <w:t xml:space="preserve"> 9-8-8 Task Force (</w:t>
      </w:r>
      <w:r w:rsidR="00E975EC">
        <w:rPr>
          <w:rFonts w:ascii="Arial" w:hAnsi="Arial" w:cs="Arial"/>
          <w:sz w:val="20"/>
          <w:szCs w:val="20"/>
        </w:rPr>
        <w:t>Public Act 103-0105</w:t>
      </w:r>
      <w:r w:rsidRPr="00B57274">
        <w:rPr>
          <w:rFonts w:ascii="Arial" w:hAnsi="Arial" w:cs="Arial"/>
          <w:sz w:val="20"/>
          <w:szCs w:val="20"/>
        </w:rPr>
        <w:t>)</w:t>
      </w:r>
    </w:p>
    <w:bookmarkStart w:id="1" w:name="_Hlk133221449"/>
    <w:p w14:paraId="07987EB2" w14:textId="435807A8" w:rsidR="00A91E2C" w:rsidRPr="00A35F4A" w:rsidRDefault="00A91E2C" w:rsidP="00A91E2C">
      <w:pPr>
        <w:spacing w:after="0" w:line="240" w:lineRule="auto"/>
        <w:rPr>
          <w:rStyle w:val="content"/>
          <w:rFonts w:ascii="Arial" w:hAnsi="Arial" w:cs="Arial"/>
          <w:color w:val="000000"/>
          <w:sz w:val="20"/>
          <w:szCs w:val="20"/>
          <w:shd w:val="clear" w:color="auto" w:fill="FFFFFF"/>
        </w:rPr>
      </w:pPr>
      <w:r>
        <w:fldChar w:fldCharType="begin"/>
      </w:r>
      <w:r>
        <w:instrText>HYPERLINK "https://www.ilga.gov/legislation/BillStatus.asp?DocNum=3808&amp;GAID=17&amp;DocTypeID=HB&amp;LegId=149066&amp;SessionID=112&amp;GA=103"</w:instrText>
      </w:r>
      <w:r>
        <w:fldChar w:fldCharType="separate"/>
      </w:r>
      <w:r w:rsidRPr="00A35F4A">
        <w:rPr>
          <w:rStyle w:val="Hyperlink"/>
          <w:rFonts w:ascii="Arial" w:hAnsi="Arial" w:cs="Arial"/>
          <w:sz w:val="20"/>
          <w:szCs w:val="20"/>
          <w:shd w:val="clear" w:color="auto" w:fill="FFFFFF"/>
        </w:rPr>
        <w:t>HB 3808</w:t>
      </w:r>
      <w:r>
        <w:rPr>
          <w:rStyle w:val="Hyperlink"/>
          <w:rFonts w:ascii="Arial" w:hAnsi="Arial" w:cs="Arial"/>
          <w:sz w:val="20"/>
          <w:szCs w:val="20"/>
          <w:shd w:val="clear" w:color="auto" w:fill="FFFFFF"/>
        </w:rPr>
        <w:fldChar w:fldCharType="end"/>
      </w:r>
      <w:r w:rsidRPr="00A35F4A">
        <w:rPr>
          <w:rStyle w:val="content"/>
          <w:rFonts w:ascii="Arial" w:hAnsi="Arial" w:cs="Arial"/>
          <w:color w:val="000000"/>
          <w:sz w:val="20"/>
          <w:szCs w:val="20"/>
          <w:shd w:val="clear" w:color="auto" w:fill="FFFFFF"/>
        </w:rPr>
        <w:t xml:space="preserve"> Utility-Video Service Define (</w:t>
      </w:r>
      <w:r w:rsidR="00E975EC">
        <w:rPr>
          <w:rStyle w:val="content"/>
          <w:rFonts w:ascii="Arial" w:hAnsi="Arial" w:cs="Arial"/>
          <w:color w:val="000000"/>
          <w:sz w:val="20"/>
          <w:szCs w:val="20"/>
          <w:shd w:val="clear" w:color="auto" w:fill="FFFFFF"/>
        </w:rPr>
        <w:t>Public Act 103-</w:t>
      </w:r>
      <w:r w:rsidR="00EF126A">
        <w:rPr>
          <w:rStyle w:val="content"/>
          <w:rFonts w:ascii="Arial" w:hAnsi="Arial" w:cs="Arial"/>
          <w:color w:val="000000"/>
          <w:sz w:val="20"/>
          <w:szCs w:val="20"/>
          <w:shd w:val="clear" w:color="auto" w:fill="FFFFFF"/>
        </w:rPr>
        <w:t>0360</w:t>
      </w:r>
      <w:r w:rsidRPr="00A35F4A">
        <w:rPr>
          <w:rStyle w:val="content"/>
          <w:rFonts w:ascii="Arial" w:hAnsi="Arial" w:cs="Arial"/>
          <w:color w:val="000000"/>
          <w:sz w:val="20"/>
          <w:szCs w:val="20"/>
          <w:shd w:val="clear" w:color="auto" w:fill="FFFFFF"/>
        </w:rPr>
        <w:t>)</w:t>
      </w:r>
    </w:p>
    <w:bookmarkEnd w:id="1"/>
    <w:p w14:paraId="00411D3A" w14:textId="09DAE1BE" w:rsidR="00A91E2C" w:rsidRDefault="00A91E2C" w:rsidP="00A91E2C">
      <w:pPr>
        <w:spacing w:after="0" w:line="240" w:lineRule="auto"/>
        <w:rPr>
          <w:rStyle w:val="content"/>
          <w:rFonts w:ascii="Arial" w:hAnsi="Arial" w:cs="Arial"/>
          <w:color w:val="000000"/>
          <w:sz w:val="20"/>
          <w:szCs w:val="20"/>
          <w:shd w:val="clear" w:color="auto" w:fill="FFFFFF"/>
        </w:rPr>
      </w:pPr>
      <w:r>
        <w:fldChar w:fldCharType="begin"/>
      </w:r>
      <w:r>
        <w:instrText>HYPERLINK "https://www.ilga.gov/legislation/BillStatus.asp?DocNum=3940&amp;GAID=17&amp;DocTypeID=HB&amp;LegId=149210&amp;SessionID=112&amp;GA=103"</w:instrText>
      </w:r>
      <w:r>
        <w:fldChar w:fldCharType="separate"/>
      </w:r>
      <w:r w:rsidRPr="00A35F4A">
        <w:rPr>
          <w:rStyle w:val="Hyperlink"/>
          <w:rFonts w:ascii="Arial" w:hAnsi="Arial" w:cs="Arial"/>
          <w:sz w:val="20"/>
          <w:szCs w:val="20"/>
          <w:shd w:val="clear" w:color="auto" w:fill="FFFFFF"/>
        </w:rPr>
        <w:t>HB 3940</w:t>
      </w:r>
      <w:r>
        <w:rPr>
          <w:rStyle w:val="Hyperlink"/>
          <w:rFonts w:ascii="Arial" w:hAnsi="Arial" w:cs="Arial"/>
          <w:sz w:val="20"/>
          <w:szCs w:val="20"/>
          <w:shd w:val="clear" w:color="auto" w:fill="FFFFFF"/>
        </w:rPr>
        <w:fldChar w:fldCharType="end"/>
      </w:r>
      <w:r w:rsidRPr="00A35F4A">
        <w:rPr>
          <w:rStyle w:val="content"/>
          <w:rFonts w:ascii="Arial" w:hAnsi="Arial" w:cs="Arial"/>
          <w:color w:val="000000"/>
          <w:sz w:val="20"/>
          <w:szCs w:val="20"/>
          <w:shd w:val="clear" w:color="auto" w:fill="FFFFFF"/>
        </w:rPr>
        <w:t xml:space="preserve"> Emergency Telephone Systems (</w:t>
      </w:r>
      <w:r w:rsidR="00EF126A">
        <w:rPr>
          <w:rStyle w:val="content"/>
          <w:rFonts w:ascii="Arial" w:hAnsi="Arial" w:cs="Arial"/>
          <w:color w:val="000000"/>
          <w:sz w:val="20"/>
          <w:szCs w:val="20"/>
          <w:shd w:val="clear" w:color="auto" w:fill="FFFFFF"/>
        </w:rPr>
        <w:t>103-0366</w:t>
      </w:r>
      <w:r w:rsidRPr="00A35F4A">
        <w:rPr>
          <w:rStyle w:val="content"/>
          <w:rFonts w:ascii="Arial" w:hAnsi="Arial" w:cs="Arial"/>
          <w:color w:val="000000"/>
          <w:sz w:val="20"/>
          <w:szCs w:val="20"/>
          <w:shd w:val="clear" w:color="auto" w:fill="FFFFFF"/>
        </w:rPr>
        <w:t>)</w:t>
      </w:r>
    </w:p>
    <w:p w14:paraId="4C72B89D" w14:textId="77777777" w:rsidR="00A91E2C" w:rsidRDefault="00A91E2C" w:rsidP="00816448">
      <w:pPr>
        <w:spacing w:after="0"/>
        <w:rPr>
          <w:rFonts w:ascii="Arial" w:hAnsi="Arial" w:cs="Arial"/>
          <w:b/>
          <w:bCs/>
          <w:sz w:val="20"/>
          <w:szCs w:val="20"/>
          <w:u w:val="single"/>
        </w:rPr>
      </w:pPr>
    </w:p>
    <w:p w14:paraId="78C371BB" w14:textId="69A91222" w:rsidR="00816448" w:rsidRDefault="00816448" w:rsidP="00816448">
      <w:pPr>
        <w:spacing w:after="0"/>
        <w:rPr>
          <w:rFonts w:ascii="Arial" w:hAnsi="Arial" w:cs="Arial"/>
          <w:b/>
          <w:bCs/>
          <w:sz w:val="20"/>
          <w:szCs w:val="20"/>
          <w:u w:val="single"/>
        </w:rPr>
      </w:pPr>
      <w:r w:rsidRPr="00D7393E">
        <w:rPr>
          <w:rFonts w:ascii="Arial" w:hAnsi="Arial" w:cs="Arial"/>
          <w:b/>
          <w:bCs/>
          <w:sz w:val="20"/>
          <w:szCs w:val="20"/>
          <w:u w:val="single"/>
        </w:rPr>
        <w:t xml:space="preserve">Bills </w:t>
      </w:r>
      <w:r w:rsidR="001B672B">
        <w:rPr>
          <w:rFonts w:ascii="Arial" w:hAnsi="Arial" w:cs="Arial"/>
          <w:b/>
          <w:bCs/>
          <w:sz w:val="20"/>
          <w:szCs w:val="20"/>
          <w:u w:val="single"/>
        </w:rPr>
        <w:t xml:space="preserve">Not Approved by </w:t>
      </w:r>
      <w:r w:rsidR="00081049">
        <w:rPr>
          <w:rFonts w:ascii="Arial" w:hAnsi="Arial" w:cs="Arial"/>
          <w:b/>
          <w:bCs/>
          <w:sz w:val="20"/>
          <w:szCs w:val="20"/>
          <w:u w:val="single"/>
        </w:rPr>
        <w:t>Deadlines</w:t>
      </w:r>
      <w:r w:rsidR="001B672B">
        <w:rPr>
          <w:rFonts w:ascii="Arial" w:hAnsi="Arial" w:cs="Arial"/>
          <w:b/>
          <w:bCs/>
          <w:sz w:val="20"/>
          <w:szCs w:val="20"/>
          <w:u w:val="single"/>
        </w:rPr>
        <w:t xml:space="preserve"> </w:t>
      </w:r>
      <w:r w:rsidRPr="00D7393E">
        <w:rPr>
          <w:rFonts w:ascii="Arial" w:hAnsi="Arial" w:cs="Arial"/>
          <w:b/>
          <w:bCs/>
          <w:sz w:val="20"/>
          <w:szCs w:val="20"/>
          <w:u w:val="single"/>
        </w:rPr>
        <w:t xml:space="preserve">– </w:t>
      </w:r>
      <w:r w:rsidR="001B672B">
        <w:rPr>
          <w:rFonts w:ascii="Arial" w:hAnsi="Arial" w:cs="Arial"/>
          <w:b/>
          <w:bCs/>
          <w:sz w:val="20"/>
          <w:szCs w:val="20"/>
          <w:u w:val="single"/>
        </w:rPr>
        <w:t>Dead</w:t>
      </w:r>
    </w:p>
    <w:p w14:paraId="7F20D28E" w14:textId="293A8653" w:rsidR="004A54EF" w:rsidRPr="00D779B0" w:rsidRDefault="00000000" w:rsidP="00816448">
      <w:pPr>
        <w:spacing w:after="0"/>
        <w:rPr>
          <w:rFonts w:ascii="Arial" w:hAnsi="Arial" w:cs="Arial"/>
          <w:sz w:val="20"/>
          <w:szCs w:val="20"/>
          <w:u w:val="single"/>
        </w:rPr>
      </w:pPr>
      <w:hyperlink r:id="rId15" w:history="1">
        <w:r w:rsidR="004A54EF" w:rsidRPr="00D779B0">
          <w:rPr>
            <w:rStyle w:val="Hyperlink"/>
            <w:rFonts w:ascii="Arial" w:hAnsi="Arial" w:cs="Arial"/>
            <w:sz w:val="20"/>
            <w:szCs w:val="20"/>
          </w:rPr>
          <w:t>HB 1381</w:t>
        </w:r>
      </w:hyperlink>
      <w:r w:rsidR="004A54EF" w:rsidRPr="00D779B0">
        <w:rPr>
          <w:rFonts w:ascii="Arial" w:hAnsi="Arial" w:cs="Arial"/>
          <w:sz w:val="20"/>
          <w:szCs w:val="20"/>
        </w:rPr>
        <w:t xml:space="preserve"> Right-to-Know Act (Rep. Buckner)</w:t>
      </w:r>
    </w:p>
    <w:p w14:paraId="7514B337" w14:textId="77777777" w:rsidR="00074A5B" w:rsidRPr="00D779B0" w:rsidRDefault="00000000" w:rsidP="00074A5B">
      <w:pPr>
        <w:spacing w:after="0" w:line="240" w:lineRule="auto"/>
        <w:rPr>
          <w:rStyle w:val="content"/>
          <w:rFonts w:ascii="Arial" w:hAnsi="Arial" w:cs="Arial"/>
          <w:color w:val="FF0000"/>
          <w:sz w:val="20"/>
          <w:szCs w:val="20"/>
          <w:shd w:val="clear" w:color="auto" w:fill="FFFFFF"/>
        </w:rPr>
      </w:pPr>
      <w:hyperlink r:id="rId16" w:history="1">
        <w:r w:rsidR="00074A5B" w:rsidRPr="00D779B0">
          <w:rPr>
            <w:rStyle w:val="Hyperlink"/>
            <w:rFonts w:ascii="Arial" w:hAnsi="Arial" w:cs="Arial"/>
            <w:sz w:val="20"/>
            <w:szCs w:val="20"/>
            <w:shd w:val="clear" w:color="auto" w:fill="FFFFFF"/>
          </w:rPr>
          <w:t>HB 1503</w:t>
        </w:r>
      </w:hyperlink>
      <w:r w:rsidR="00074A5B" w:rsidRPr="00D779B0">
        <w:rPr>
          <w:rStyle w:val="content"/>
          <w:rFonts w:ascii="Arial" w:hAnsi="Arial" w:cs="Arial"/>
          <w:color w:val="000000"/>
          <w:sz w:val="20"/>
          <w:szCs w:val="20"/>
          <w:shd w:val="clear" w:color="auto" w:fill="FFFFFF"/>
        </w:rPr>
        <w:t xml:space="preserve"> </w:t>
      </w:r>
      <w:r w:rsidR="00074A5B" w:rsidRPr="00D779B0">
        <w:rPr>
          <w:rStyle w:val="content"/>
          <w:rFonts w:ascii="Arial" w:hAnsi="Arial" w:cs="Arial"/>
          <w:color w:val="FF0000"/>
          <w:sz w:val="20"/>
          <w:szCs w:val="20"/>
          <w:shd w:val="clear" w:color="auto" w:fill="FFFFFF"/>
        </w:rPr>
        <w:t>Small Wireless Facilities – Application Fee (Rep. Ford) - Oppose</w:t>
      </w:r>
    </w:p>
    <w:p w14:paraId="4BEEE9A8" w14:textId="77777777" w:rsidR="00074A5B" w:rsidRPr="00D779B0" w:rsidRDefault="00000000" w:rsidP="00074A5B">
      <w:pPr>
        <w:spacing w:after="0" w:line="240" w:lineRule="auto"/>
        <w:rPr>
          <w:rStyle w:val="content"/>
          <w:rFonts w:ascii="Arial" w:hAnsi="Arial" w:cs="Arial"/>
          <w:color w:val="000000"/>
          <w:sz w:val="20"/>
          <w:szCs w:val="20"/>
          <w:shd w:val="clear" w:color="auto" w:fill="FFFFFF"/>
        </w:rPr>
      </w:pPr>
      <w:hyperlink r:id="rId17" w:history="1">
        <w:r w:rsidR="00074A5B" w:rsidRPr="00D779B0">
          <w:rPr>
            <w:rStyle w:val="Hyperlink"/>
            <w:rFonts w:ascii="Arial" w:hAnsi="Arial" w:cs="Arial"/>
            <w:sz w:val="20"/>
            <w:szCs w:val="20"/>
            <w:shd w:val="clear" w:color="auto" w:fill="FFFFFF"/>
          </w:rPr>
          <w:t>HB 1506</w:t>
        </w:r>
      </w:hyperlink>
      <w:r w:rsidR="00074A5B" w:rsidRPr="00D779B0">
        <w:rPr>
          <w:rStyle w:val="content"/>
          <w:rFonts w:ascii="Arial" w:hAnsi="Arial" w:cs="Arial"/>
          <w:color w:val="000000"/>
          <w:sz w:val="20"/>
          <w:szCs w:val="20"/>
          <w:shd w:val="clear" w:color="auto" w:fill="FFFFFF"/>
        </w:rPr>
        <w:t xml:space="preserve"> </w:t>
      </w:r>
      <w:r w:rsidR="00074A5B" w:rsidRPr="00D779B0">
        <w:rPr>
          <w:rStyle w:val="content"/>
          <w:rFonts w:ascii="Arial" w:hAnsi="Arial" w:cs="Arial"/>
          <w:color w:val="FF0000"/>
          <w:sz w:val="20"/>
          <w:szCs w:val="20"/>
          <w:shd w:val="clear" w:color="auto" w:fill="FFFFFF"/>
        </w:rPr>
        <w:t>Small Wireless Facilities (Rep. Ford) - Oppose</w:t>
      </w:r>
    </w:p>
    <w:p w14:paraId="3CF5DFE4" w14:textId="77777777" w:rsidR="001E78AD" w:rsidRPr="00D779B0" w:rsidRDefault="00000000" w:rsidP="001E78AD">
      <w:pPr>
        <w:spacing w:after="0" w:line="240" w:lineRule="auto"/>
        <w:rPr>
          <w:rStyle w:val="content"/>
          <w:rFonts w:ascii="Arial" w:hAnsi="Arial" w:cs="Arial"/>
          <w:color w:val="000000"/>
          <w:sz w:val="20"/>
          <w:szCs w:val="20"/>
          <w:shd w:val="clear" w:color="auto" w:fill="FFFFFF"/>
        </w:rPr>
      </w:pPr>
      <w:hyperlink r:id="rId18" w:history="1">
        <w:r w:rsidR="001E78AD" w:rsidRPr="00D779B0">
          <w:rPr>
            <w:rStyle w:val="Hyperlink"/>
            <w:rFonts w:ascii="Arial" w:hAnsi="Arial" w:cs="Arial"/>
            <w:sz w:val="20"/>
            <w:szCs w:val="20"/>
            <w:shd w:val="clear" w:color="auto" w:fill="FFFFFF"/>
          </w:rPr>
          <w:t>HB 2252</w:t>
        </w:r>
      </w:hyperlink>
      <w:r w:rsidR="001E78AD" w:rsidRPr="00D779B0">
        <w:rPr>
          <w:rStyle w:val="content"/>
          <w:rFonts w:ascii="Arial" w:hAnsi="Arial" w:cs="Arial"/>
          <w:color w:val="000000"/>
          <w:sz w:val="20"/>
          <w:szCs w:val="20"/>
          <w:shd w:val="clear" w:color="auto" w:fill="FFFFFF"/>
        </w:rPr>
        <w:t xml:space="preserve"> BIPA-Procedure-Limit Damages (Rep. </w:t>
      </w:r>
      <w:proofErr w:type="spellStart"/>
      <w:r w:rsidR="001E78AD" w:rsidRPr="00D779B0">
        <w:rPr>
          <w:rStyle w:val="content"/>
          <w:rFonts w:ascii="Arial" w:hAnsi="Arial" w:cs="Arial"/>
          <w:color w:val="000000"/>
          <w:sz w:val="20"/>
          <w:szCs w:val="20"/>
          <w:shd w:val="clear" w:color="auto" w:fill="FFFFFF"/>
        </w:rPr>
        <w:t>Ugaste</w:t>
      </w:r>
      <w:proofErr w:type="spellEnd"/>
      <w:r w:rsidR="001E78AD" w:rsidRPr="00D779B0">
        <w:rPr>
          <w:rStyle w:val="content"/>
          <w:rFonts w:ascii="Arial" w:hAnsi="Arial" w:cs="Arial"/>
          <w:color w:val="000000"/>
          <w:sz w:val="20"/>
          <w:szCs w:val="20"/>
          <w:shd w:val="clear" w:color="auto" w:fill="FFFFFF"/>
        </w:rPr>
        <w:t>)</w:t>
      </w:r>
    </w:p>
    <w:p w14:paraId="3F9B00A0" w14:textId="77777777" w:rsidR="001E78AD" w:rsidRPr="00D779B0" w:rsidRDefault="00000000" w:rsidP="001E78AD">
      <w:pPr>
        <w:spacing w:after="0" w:line="240" w:lineRule="auto"/>
        <w:rPr>
          <w:rStyle w:val="content"/>
          <w:rFonts w:ascii="Arial" w:hAnsi="Arial" w:cs="Arial"/>
          <w:color w:val="000000"/>
          <w:sz w:val="20"/>
          <w:szCs w:val="20"/>
          <w:shd w:val="clear" w:color="auto" w:fill="FFFFFF"/>
        </w:rPr>
      </w:pPr>
      <w:hyperlink r:id="rId19" w:history="1">
        <w:r w:rsidR="001E78AD" w:rsidRPr="00D779B0">
          <w:rPr>
            <w:rStyle w:val="Hyperlink"/>
            <w:rFonts w:ascii="Arial" w:hAnsi="Arial" w:cs="Arial"/>
            <w:sz w:val="20"/>
            <w:szCs w:val="20"/>
            <w:shd w:val="clear" w:color="auto" w:fill="FFFFFF"/>
          </w:rPr>
          <w:t>HB 2259</w:t>
        </w:r>
      </w:hyperlink>
      <w:r w:rsidR="001E78AD" w:rsidRPr="00D779B0">
        <w:rPr>
          <w:rStyle w:val="content"/>
          <w:rFonts w:ascii="Arial" w:hAnsi="Arial" w:cs="Arial"/>
          <w:color w:val="000000"/>
          <w:sz w:val="20"/>
          <w:szCs w:val="20"/>
          <w:shd w:val="clear" w:color="auto" w:fill="FFFFFF"/>
        </w:rPr>
        <w:t xml:space="preserve"> BIPA-Security Purposes (Rep. </w:t>
      </w:r>
      <w:proofErr w:type="spellStart"/>
      <w:r w:rsidR="001E78AD" w:rsidRPr="00D779B0">
        <w:rPr>
          <w:rStyle w:val="content"/>
          <w:rFonts w:ascii="Arial" w:hAnsi="Arial" w:cs="Arial"/>
          <w:color w:val="000000"/>
          <w:sz w:val="20"/>
          <w:szCs w:val="20"/>
          <w:shd w:val="clear" w:color="auto" w:fill="FFFFFF"/>
        </w:rPr>
        <w:t>Ugaste</w:t>
      </w:r>
      <w:proofErr w:type="spellEnd"/>
      <w:r w:rsidR="001E78AD" w:rsidRPr="00D779B0">
        <w:rPr>
          <w:rStyle w:val="content"/>
          <w:rFonts w:ascii="Arial" w:hAnsi="Arial" w:cs="Arial"/>
          <w:color w:val="000000"/>
          <w:sz w:val="20"/>
          <w:szCs w:val="20"/>
          <w:shd w:val="clear" w:color="auto" w:fill="FFFFFF"/>
        </w:rPr>
        <w:t>)</w:t>
      </w:r>
    </w:p>
    <w:p w14:paraId="633D453B" w14:textId="77777777" w:rsidR="00081049" w:rsidRPr="00D779B0" w:rsidRDefault="00000000" w:rsidP="00081049">
      <w:pPr>
        <w:spacing w:after="0" w:line="240" w:lineRule="auto"/>
        <w:rPr>
          <w:rStyle w:val="content"/>
          <w:rFonts w:ascii="Arial" w:hAnsi="Arial" w:cs="Arial"/>
          <w:color w:val="000000"/>
          <w:sz w:val="20"/>
          <w:szCs w:val="20"/>
          <w:shd w:val="clear" w:color="auto" w:fill="FFFFFF"/>
        </w:rPr>
      </w:pPr>
      <w:hyperlink r:id="rId20" w:history="1">
        <w:r w:rsidR="00081049" w:rsidRPr="00D779B0">
          <w:rPr>
            <w:rStyle w:val="Hyperlink"/>
            <w:rFonts w:ascii="Arial" w:hAnsi="Arial" w:cs="Arial"/>
            <w:sz w:val="20"/>
            <w:szCs w:val="20"/>
            <w:shd w:val="clear" w:color="auto" w:fill="FFFFFF"/>
          </w:rPr>
          <w:t>HB 2263</w:t>
        </w:r>
      </w:hyperlink>
      <w:r w:rsidR="00081049" w:rsidRPr="00D779B0">
        <w:rPr>
          <w:rStyle w:val="content"/>
          <w:rFonts w:ascii="Arial" w:hAnsi="Arial" w:cs="Arial"/>
          <w:color w:val="000000"/>
          <w:sz w:val="20"/>
          <w:szCs w:val="20"/>
          <w:shd w:val="clear" w:color="auto" w:fill="FFFFFF"/>
        </w:rPr>
        <w:t xml:space="preserve"> Underground Utilities-Various (Rep. Walsh, Jr.)</w:t>
      </w:r>
    </w:p>
    <w:p w14:paraId="70026C8F" w14:textId="17134C00" w:rsidR="003F4616" w:rsidRPr="00D779B0" w:rsidRDefault="00000000" w:rsidP="003F4616">
      <w:pPr>
        <w:spacing w:after="0" w:line="240" w:lineRule="auto"/>
        <w:rPr>
          <w:rStyle w:val="content"/>
          <w:rFonts w:ascii="Arial" w:hAnsi="Arial" w:cs="Arial"/>
          <w:color w:val="FF0000"/>
          <w:sz w:val="20"/>
          <w:szCs w:val="20"/>
          <w:shd w:val="clear" w:color="auto" w:fill="FFFFFF"/>
        </w:rPr>
      </w:pPr>
      <w:hyperlink r:id="rId21" w:history="1">
        <w:r w:rsidR="003F4616" w:rsidRPr="00D779B0">
          <w:rPr>
            <w:rStyle w:val="Hyperlink"/>
            <w:rFonts w:ascii="Arial" w:hAnsi="Arial" w:cs="Arial"/>
            <w:sz w:val="20"/>
            <w:szCs w:val="20"/>
            <w:shd w:val="clear" w:color="auto" w:fill="FFFFFF"/>
          </w:rPr>
          <w:t>HB 2470</w:t>
        </w:r>
      </w:hyperlink>
      <w:r w:rsidR="003F4616" w:rsidRPr="00D779B0">
        <w:rPr>
          <w:rStyle w:val="content"/>
          <w:rFonts w:ascii="Arial" w:hAnsi="Arial" w:cs="Arial"/>
          <w:color w:val="000000"/>
          <w:sz w:val="20"/>
          <w:szCs w:val="20"/>
          <w:shd w:val="clear" w:color="auto" w:fill="FFFFFF"/>
        </w:rPr>
        <w:t xml:space="preserve"> </w:t>
      </w:r>
      <w:r w:rsidR="003F4616" w:rsidRPr="00D779B0">
        <w:rPr>
          <w:rStyle w:val="content"/>
          <w:rFonts w:ascii="Arial" w:hAnsi="Arial" w:cs="Arial"/>
          <w:color w:val="FF0000"/>
          <w:sz w:val="20"/>
          <w:szCs w:val="20"/>
          <w:shd w:val="clear" w:color="auto" w:fill="FFFFFF"/>
        </w:rPr>
        <w:t>Low-Income Broadband Program (Rep. Aaron Ortiz) - Oppose</w:t>
      </w:r>
    </w:p>
    <w:p w14:paraId="4BE9AFE1" w14:textId="77777777" w:rsidR="00EB45A4" w:rsidRPr="00D779B0" w:rsidRDefault="00000000" w:rsidP="00EB45A4">
      <w:pPr>
        <w:spacing w:after="0" w:line="240" w:lineRule="auto"/>
        <w:rPr>
          <w:rStyle w:val="content"/>
          <w:rFonts w:ascii="Arial" w:hAnsi="Arial" w:cs="Arial"/>
          <w:color w:val="000000"/>
          <w:sz w:val="20"/>
          <w:szCs w:val="20"/>
          <w:shd w:val="clear" w:color="auto" w:fill="FFFFFF"/>
        </w:rPr>
      </w:pPr>
      <w:hyperlink r:id="rId22" w:history="1">
        <w:r w:rsidR="00EB45A4" w:rsidRPr="00D779B0">
          <w:rPr>
            <w:rStyle w:val="Hyperlink"/>
            <w:rFonts w:ascii="Arial" w:hAnsi="Arial" w:cs="Arial"/>
            <w:sz w:val="20"/>
            <w:szCs w:val="20"/>
            <w:shd w:val="clear" w:color="auto" w:fill="FFFFFF"/>
          </w:rPr>
          <w:t>HB 3199</w:t>
        </w:r>
      </w:hyperlink>
      <w:r w:rsidR="00EB45A4" w:rsidRPr="00D779B0">
        <w:rPr>
          <w:rStyle w:val="content"/>
          <w:rFonts w:ascii="Arial" w:hAnsi="Arial" w:cs="Arial"/>
          <w:color w:val="000000"/>
          <w:sz w:val="20"/>
          <w:szCs w:val="20"/>
          <w:shd w:val="clear" w:color="auto" w:fill="FFFFFF"/>
        </w:rPr>
        <w:t xml:space="preserve"> BIPA-Various (Rep. Keicher)</w:t>
      </w:r>
    </w:p>
    <w:p w14:paraId="5F0D19B6" w14:textId="77777777" w:rsidR="00EB45A4" w:rsidRPr="00D779B0" w:rsidRDefault="00000000" w:rsidP="00EB45A4">
      <w:pPr>
        <w:spacing w:after="0" w:line="240" w:lineRule="auto"/>
        <w:rPr>
          <w:rStyle w:val="content"/>
          <w:rFonts w:ascii="Arial" w:hAnsi="Arial" w:cs="Arial"/>
          <w:color w:val="000000"/>
          <w:sz w:val="20"/>
          <w:szCs w:val="20"/>
          <w:shd w:val="clear" w:color="auto" w:fill="FFFFFF"/>
        </w:rPr>
      </w:pPr>
      <w:hyperlink r:id="rId23" w:history="1">
        <w:r w:rsidR="00EB45A4" w:rsidRPr="00D779B0">
          <w:rPr>
            <w:rStyle w:val="Hyperlink"/>
            <w:rFonts w:ascii="Arial" w:hAnsi="Arial" w:cs="Arial"/>
            <w:sz w:val="20"/>
            <w:szCs w:val="20"/>
            <w:shd w:val="clear" w:color="auto" w:fill="FFFFFF"/>
          </w:rPr>
          <w:t>HB 3204</w:t>
        </w:r>
      </w:hyperlink>
      <w:r w:rsidR="00EB45A4" w:rsidRPr="00D779B0">
        <w:rPr>
          <w:rStyle w:val="content"/>
          <w:rFonts w:ascii="Arial" w:hAnsi="Arial" w:cs="Arial"/>
          <w:color w:val="000000"/>
          <w:sz w:val="20"/>
          <w:szCs w:val="20"/>
          <w:shd w:val="clear" w:color="auto" w:fill="FFFFFF"/>
        </w:rPr>
        <w:t xml:space="preserve"> BIPA-1-Year Limitation (Leader McCombie)</w:t>
      </w:r>
    </w:p>
    <w:p w14:paraId="50445A73" w14:textId="77777777" w:rsidR="00CF692B" w:rsidRPr="00D779B0" w:rsidRDefault="00000000" w:rsidP="00CF692B">
      <w:pPr>
        <w:spacing w:after="0" w:line="240" w:lineRule="auto"/>
        <w:rPr>
          <w:rStyle w:val="content"/>
          <w:rFonts w:ascii="Arial" w:hAnsi="Arial" w:cs="Arial"/>
          <w:color w:val="000000"/>
          <w:sz w:val="20"/>
          <w:szCs w:val="20"/>
          <w:shd w:val="clear" w:color="auto" w:fill="FFFFFF"/>
        </w:rPr>
      </w:pPr>
      <w:hyperlink r:id="rId24" w:history="1">
        <w:r w:rsidR="00CF692B" w:rsidRPr="00D779B0">
          <w:rPr>
            <w:rStyle w:val="Hyperlink"/>
            <w:rFonts w:ascii="Arial" w:hAnsi="Arial" w:cs="Arial"/>
            <w:sz w:val="20"/>
            <w:szCs w:val="20"/>
            <w:shd w:val="clear" w:color="auto" w:fill="FFFFFF"/>
          </w:rPr>
          <w:t>HB 3369</w:t>
        </w:r>
      </w:hyperlink>
      <w:r w:rsidR="00CF692B" w:rsidRPr="00D779B0">
        <w:rPr>
          <w:rStyle w:val="content"/>
          <w:rFonts w:ascii="Arial" w:hAnsi="Arial" w:cs="Arial"/>
          <w:color w:val="000000"/>
          <w:sz w:val="20"/>
          <w:szCs w:val="20"/>
          <w:shd w:val="clear" w:color="auto" w:fill="FFFFFF"/>
        </w:rPr>
        <w:t xml:space="preserve"> Telephonic Solicitation (Rep. Jimenez)</w:t>
      </w:r>
    </w:p>
    <w:p w14:paraId="2CC18F44" w14:textId="77777777" w:rsidR="00EF4F2D" w:rsidRPr="00D779B0" w:rsidRDefault="00000000" w:rsidP="00EF4F2D">
      <w:pPr>
        <w:spacing w:after="0" w:line="240" w:lineRule="auto"/>
        <w:rPr>
          <w:rStyle w:val="content"/>
          <w:rFonts w:ascii="Arial" w:hAnsi="Arial" w:cs="Arial"/>
          <w:color w:val="000000"/>
          <w:sz w:val="20"/>
          <w:szCs w:val="20"/>
          <w:shd w:val="clear" w:color="auto" w:fill="FFFFFF"/>
        </w:rPr>
      </w:pPr>
      <w:hyperlink r:id="rId25" w:history="1">
        <w:r w:rsidR="00EF4F2D" w:rsidRPr="00D779B0">
          <w:rPr>
            <w:rStyle w:val="Hyperlink"/>
            <w:rFonts w:ascii="Arial" w:hAnsi="Arial" w:cs="Arial"/>
            <w:sz w:val="20"/>
            <w:szCs w:val="20"/>
            <w:shd w:val="clear" w:color="auto" w:fill="FFFFFF"/>
          </w:rPr>
          <w:t>HB 3385</w:t>
        </w:r>
      </w:hyperlink>
      <w:r w:rsidR="00EF4F2D" w:rsidRPr="00D779B0">
        <w:rPr>
          <w:rStyle w:val="content"/>
          <w:rFonts w:ascii="Arial" w:hAnsi="Arial" w:cs="Arial"/>
          <w:color w:val="000000"/>
          <w:sz w:val="20"/>
          <w:szCs w:val="20"/>
          <w:shd w:val="clear" w:color="auto" w:fill="FFFFFF"/>
        </w:rPr>
        <w:t xml:space="preserve"> Data Privacy and Protection (Rep. Rashid)</w:t>
      </w:r>
    </w:p>
    <w:p w14:paraId="18A1FA53" w14:textId="77777777" w:rsidR="00EF4F2D" w:rsidRPr="00D779B0" w:rsidRDefault="00000000" w:rsidP="00EF4F2D">
      <w:pPr>
        <w:spacing w:after="0" w:line="240" w:lineRule="auto"/>
        <w:rPr>
          <w:rStyle w:val="content"/>
          <w:rFonts w:ascii="Arial" w:hAnsi="Arial" w:cs="Arial"/>
          <w:color w:val="000000"/>
          <w:sz w:val="20"/>
          <w:szCs w:val="20"/>
          <w:shd w:val="clear" w:color="auto" w:fill="FFFFFF"/>
        </w:rPr>
      </w:pPr>
      <w:hyperlink r:id="rId26" w:history="1">
        <w:r w:rsidR="00EF4F2D" w:rsidRPr="00D779B0">
          <w:rPr>
            <w:rStyle w:val="Hyperlink"/>
            <w:rFonts w:ascii="Arial" w:hAnsi="Arial" w:cs="Arial"/>
            <w:sz w:val="20"/>
            <w:szCs w:val="20"/>
            <w:shd w:val="clear" w:color="auto" w:fill="FFFFFF"/>
          </w:rPr>
          <w:t>HB 3438</w:t>
        </w:r>
      </w:hyperlink>
      <w:r w:rsidR="00EF4F2D" w:rsidRPr="00D779B0">
        <w:rPr>
          <w:rStyle w:val="content"/>
          <w:rFonts w:ascii="Arial" w:hAnsi="Arial" w:cs="Arial"/>
          <w:color w:val="000000"/>
          <w:sz w:val="20"/>
          <w:szCs w:val="20"/>
          <w:shd w:val="clear" w:color="auto" w:fill="FFFFFF"/>
        </w:rPr>
        <w:t xml:space="preserve"> Keep Internet Devices Safe Act (Rep. Sosnowski)</w:t>
      </w:r>
    </w:p>
    <w:p w14:paraId="767A6127" w14:textId="77777777" w:rsidR="00A930A2" w:rsidRPr="00D779B0" w:rsidRDefault="00000000" w:rsidP="00A930A2">
      <w:pPr>
        <w:spacing w:after="0" w:line="240" w:lineRule="auto"/>
        <w:rPr>
          <w:rStyle w:val="content"/>
          <w:rFonts w:ascii="Arial" w:hAnsi="Arial" w:cs="Arial"/>
          <w:color w:val="000000"/>
          <w:sz w:val="20"/>
          <w:szCs w:val="20"/>
          <w:shd w:val="clear" w:color="auto" w:fill="FFFFFF"/>
        </w:rPr>
      </w:pPr>
      <w:hyperlink r:id="rId27" w:history="1">
        <w:r w:rsidR="00A930A2" w:rsidRPr="00D779B0">
          <w:rPr>
            <w:rStyle w:val="Hyperlink"/>
            <w:rFonts w:ascii="Arial" w:hAnsi="Arial" w:cs="Arial"/>
            <w:sz w:val="20"/>
            <w:szCs w:val="20"/>
            <w:shd w:val="clear" w:color="auto" w:fill="FFFFFF"/>
          </w:rPr>
          <w:t>HB 3564</w:t>
        </w:r>
      </w:hyperlink>
      <w:r w:rsidR="00A930A2" w:rsidRPr="00D779B0">
        <w:rPr>
          <w:rStyle w:val="content"/>
          <w:rFonts w:ascii="Arial" w:hAnsi="Arial" w:cs="Arial"/>
          <w:color w:val="000000"/>
          <w:sz w:val="20"/>
          <w:szCs w:val="20"/>
          <w:shd w:val="clear" w:color="auto" w:fill="FFFFFF"/>
        </w:rPr>
        <w:t xml:space="preserve"> Property Tax-Cell Towers (Rep. Rashid)</w:t>
      </w:r>
    </w:p>
    <w:p w14:paraId="07AB529A" w14:textId="4BCFDCCA" w:rsidR="00E7753E" w:rsidRPr="0053128F" w:rsidRDefault="00000000" w:rsidP="000D66C9">
      <w:pPr>
        <w:spacing w:after="0" w:line="240" w:lineRule="auto"/>
        <w:rPr>
          <w:rFonts w:ascii="Arial" w:hAnsi="Arial" w:cs="Arial"/>
          <w:sz w:val="20"/>
          <w:szCs w:val="20"/>
        </w:rPr>
      </w:pPr>
      <w:hyperlink r:id="rId28" w:history="1">
        <w:r w:rsidR="00E7753E" w:rsidRPr="0053128F">
          <w:rPr>
            <w:rStyle w:val="Hyperlink"/>
            <w:rFonts w:ascii="Arial" w:hAnsi="Arial" w:cs="Arial"/>
            <w:sz w:val="20"/>
            <w:szCs w:val="20"/>
          </w:rPr>
          <w:t>HB 3603</w:t>
        </w:r>
      </w:hyperlink>
      <w:r w:rsidR="00E7753E" w:rsidRPr="0053128F">
        <w:rPr>
          <w:rFonts w:ascii="Arial" w:hAnsi="Arial" w:cs="Arial"/>
          <w:sz w:val="20"/>
          <w:szCs w:val="20"/>
        </w:rPr>
        <w:t xml:space="preserve"> </w:t>
      </w:r>
      <w:r w:rsidR="00421B3F" w:rsidRPr="0053128F">
        <w:rPr>
          <w:rFonts w:ascii="Arial" w:hAnsi="Arial" w:cs="Arial"/>
          <w:sz w:val="20"/>
          <w:szCs w:val="20"/>
        </w:rPr>
        <w:t>Protect Health Data Act (Rep. Ann Williams)</w:t>
      </w:r>
    </w:p>
    <w:p w14:paraId="41B5FF55" w14:textId="05F20BFA" w:rsidR="000D66C9" w:rsidRPr="00D779B0" w:rsidRDefault="00000000" w:rsidP="000D66C9">
      <w:pPr>
        <w:spacing w:after="0" w:line="240" w:lineRule="auto"/>
        <w:rPr>
          <w:rStyle w:val="content"/>
          <w:rFonts w:ascii="Arial" w:hAnsi="Arial" w:cs="Arial"/>
          <w:color w:val="FF0000"/>
          <w:sz w:val="20"/>
          <w:szCs w:val="20"/>
          <w:shd w:val="clear" w:color="auto" w:fill="FFFFFF"/>
        </w:rPr>
      </w:pPr>
      <w:hyperlink r:id="rId29" w:history="1">
        <w:r w:rsidR="000D66C9" w:rsidRPr="00D779B0">
          <w:rPr>
            <w:rStyle w:val="Hyperlink"/>
            <w:rFonts w:ascii="Arial" w:hAnsi="Arial" w:cs="Arial"/>
            <w:sz w:val="20"/>
            <w:szCs w:val="20"/>
            <w:shd w:val="clear" w:color="auto" w:fill="FFFFFF"/>
          </w:rPr>
          <w:t>HB 3689</w:t>
        </w:r>
      </w:hyperlink>
      <w:r w:rsidR="000D66C9" w:rsidRPr="00D779B0">
        <w:rPr>
          <w:rStyle w:val="content"/>
          <w:rFonts w:ascii="Arial" w:hAnsi="Arial" w:cs="Arial"/>
          <w:color w:val="000000"/>
          <w:sz w:val="20"/>
          <w:szCs w:val="20"/>
          <w:shd w:val="clear" w:color="auto" w:fill="FFFFFF"/>
        </w:rPr>
        <w:t xml:space="preserve"> </w:t>
      </w:r>
      <w:r w:rsidR="000D66C9" w:rsidRPr="00D779B0">
        <w:rPr>
          <w:rStyle w:val="content"/>
          <w:rFonts w:ascii="Arial" w:hAnsi="Arial" w:cs="Arial"/>
          <w:color w:val="FF0000"/>
          <w:sz w:val="20"/>
          <w:szCs w:val="20"/>
          <w:shd w:val="clear" w:color="auto" w:fill="FFFFFF"/>
        </w:rPr>
        <w:t>Broadband Adoption Fund-Misc (Rep. Mussman) - Oppose</w:t>
      </w:r>
    </w:p>
    <w:p w14:paraId="642C1975" w14:textId="77777777" w:rsidR="006953FA" w:rsidRPr="00E00287" w:rsidRDefault="00000000" w:rsidP="006953FA">
      <w:pPr>
        <w:spacing w:after="0" w:line="240" w:lineRule="auto"/>
        <w:rPr>
          <w:rFonts w:ascii="Arial" w:hAnsi="Arial" w:cs="Arial"/>
          <w:sz w:val="20"/>
          <w:szCs w:val="20"/>
        </w:rPr>
      </w:pPr>
      <w:hyperlink r:id="rId30" w:history="1">
        <w:r w:rsidR="006953FA" w:rsidRPr="00467980">
          <w:rPr>
            <w:rStyle w:val="Hyperlink"/>
            <w:rFonts w:ascii="Arial" w:hAnsi="Arial" w:cs="Arial"/>
            <w:sz w:val="20"/>
            <w:szCs w:val="20"/>
          </w:rPr>
          <w:t>HB 3811</w:t>
        </w:r>
      </w:hyperlink>
      <w:r w:rsidR="006953FA" w:rsidRPr="00E00287">
        <w:rPr>
          <w:rFonts w:ascii="Arial" w:hAnsi="Arial" w:cs="Arial"/>
          <w:sz w:val="20"/>
          <w:szCs w:val="20"/>
        </w:rPr>
        <w:t xml:space="preserve"> Biometric Information Privacy Act</w:t>
      </w:r>
      <w:r w:rsidR="006953FA">
        <w:rPr>
          <w:rFonts w:ascii="Arial" w:hAnsi="Arial" w:cs="Arial"/>
          <w:sz w:val="20"/>
          <w:szCs w:val="20"/>
        </w:rPr>
        <w:t xml:space="preserve"> (Burke/Cunningham)</w:t>
      </w:r>
    </w:p>
    <w:p w14:paraId="3AC3AB76" w14:textId="2C1BCA62" w:rsidR="00DF648C" w:rsidRPr="00C016AF" w:rsidRDefault="00000000" w:rsidP="005F119C">
      <w:pPr>
        <w:spacing w:after="0"/>
        <w:rPr>
          <w:rFonts w:ascii="Arial" w:hAnsi="Arial" w:cs="Arial"/>
          <w:sz w:val="20"/>
          <w:szCs w:val="20"/>
        </w:rPr>
      </w:pPr>
      <w:hyperlink r:id="rId31" w:history="1">
        <w:r w:rsidR="00DF648C" w:rsidRPr="00C016AF">
          <w:rPr>
            <w:rStyle w:val="Hyperlink"/>
            <w:rFonts w:ascii="Arial" w:hAnsi="Arial" w:cs="Arial"/>
            <w:sz w:val="20"/>
            <w:szCs w:val="20"/>
          </w:rPr>
          <w:t xml:space="preserve">HB </w:t>
        </w:r>
        <w:r w:rsidR="00C016AF" w:rsidRPr="00C016AF">
          <w:rPr>
            <w:rStyle w:val="Hyperlink"/>
            <w:rFonts w:ascii="Arial" w:hAnsi="Arial" w:cs="Arial"/>
            <w:sz w:val="20"/>
            <w:szCs w:val="20"/>
          </w:rPr>
          <w:t>4078</w:t>
        </w:r>
      </w:hyperlink>
      <w:r w:rsidR="00C016AF" w:rsidRPr="00C016AF">
        <w:rPr>
          <w:rFonts w:ascii="Arial" w:hAnsi="Arial" w:cs="Arial"/>
          <w:sz w:val="20"/>
          <w:szCs w:val="20"/>
        </w:rPr>
        <w:t xml:space="preserve"> </w:t>
      </w:r>
      <w:r w:rsidR="00C016AF" w:rsidRPr="00C016AF">
        <w:rPr>
          <w:rFonts w:ascii="Arial" w:hAnsi="Arial" w:cs="Arial"/>
          <w:color w:val="FF0000"/>
          <w:sz w:val="20"/>
          <w:szCs w:val="20"/>
        </w:rPr>
        <w:t>Utilities-Channel Selection (Moylan) - Oppose</w:t>
      </w:r>
    </w:p>
    <w:p w14:paraId="4163A5AD" w14:textId="7DB8EF5D" w:rsidR="005F119C" w:rsidRDefault="00000000" w:rsidP="005F119C">
      <w:pPr>
        <w:spacing w:after="0"/>
        <w:rPr>
          <w:rFonts w:ascii="Arial" w:hAnsi="Arial" w:cs="Arial"/>
          <w:b/>
          <w:bCs/>
          <w:sz w:val="20"/>
          <w:szCs w:val="20"/>
          <w:u w:val="single"/>
        </w:rPr>
      </w:pPr>
      <w:hyperlink r:id="rId32" w:history="1">
        <w:r w:rsidR="005F119C" w:rsidRPr="004E6008">
          <w:rPr>
            <w:rStyle w:val="Hyperlink"/>
            <w:rFonts w:ascii="Arial" w:hAnsi="Arial" w:cs="Arial"/>
            <w:sz w:val="20"/>
            <w:szCs w:val="20"/>
            <w:shd w:val="clear" w:color="auto" w:fill="FFFFFF"/>
          </w:rPr>
          <w:t>SB 160</w:t>
        </w:r>
      </w:hyperlink>
      <w:r w:rsidR="005F119C" w:rsidRPr="004E6008">
        <w:rPr>
          <w:rStyle w:val="content"/>
          <w:rFonts w:ascii="Arial" w:hAnsi="Arial" w:cs="Arial"/>
          <w:color w:val="000000"/>
          <w:sz w:val="20"/>
          <w:szCs w:val="20"/>
          <w:shd w:val="clear" w:color="auto" w:fill="FFFFFF"/>
        </w:rPr>
        <w:t xml:space="preserve"> </w:t>
      </w:r>
      <w:r w:rsidR="005F119C">
        <w:rPr>
          <w:rStyle w:val="content"/>
          <w:rFonts w:ascii="Arial" w:hAnsi="Arial" w:cs="Arial"/>
          <w:color w:val="000000"/>
          <w:sz w:val="20"/>
          <w:szCs w:val="20"/>
          <w:shd w:val="clear" w:color="auto" w:fill="FFFFFF"/>
        </w:rPr>
        <w:t xml:space="preserve">  </w:t>
      </w:r>
      <w:r w:rsidR="005F119C" w:rsidRPr="004E6008">
        <w:rPr>
          <w:rStyle w:val="content"/>
          <w:rFonts w:ascii="Arial" w:hAnsi="Arial" w:cs="Arial"/>
          <w:color w:val="000000"/>
          <w:sz w:val="20"/>
          <w:szCs w:val="20"/>
          <w:shd w:val="clear" w:color="auto" w:fill="FFFFFF"/>
        </w:rPr>
        <w:t>Phone Solicitation Spoofing (Glowiak Hilton)</w:t>
      </w:r>
      <w:r w:rsidR="005F119C">
        <w:rPr>
          <w:rStyle w:val="content"/>
          <w:rFonts w:ascii="Arial" w:hAnsi="Arial" w:cs="Arial"/>
          <w:color w:val="000000"/>
          <w:sz w:val="20"/>
          <w:szCs w:val="20"/>
          <w:shd w:val="clear" w:color="auto" w:fill="FFFFFF"/>
        </w:rPr>
        <w:t xml:space="preserve"> (Passed Senate 57-0-0)</w:t>
      </w:r>
    </w:p>
    <w:p w14:paraId="4EC87B8F" w14:textId="2A4FE021" w:rsidR="00EC6B9A" w:rsidRDefault="00000000" w:rsidP="00BC71F0">
      <w:pPr>
        <w:spacing w:after="0"/>
      </w:pPr>
      <w:hyperlink r:id="rId33" w:history="1">
        <w:r w:rsidR="00EC6B9A" w:rsidRPr="002A5CEB">
          <w:rPr>
            <w:rStyle w:val="Hyperlink"/>
            <w:rFonts w:ascii="Arial" w:hAnsi="Arial" w:cs="Arial"/>
            <w:sz w:val="20"/>
            <w:szCs w:val="20"/>
            <w:shd w:val="clear" w:color="auto" w:fill="FFFFFF"/>
          </w:rPr>
          <w:t>SB 326</w:t>
        </w:r>
      </w:hyperlink>
      <w:r w:rsidR="00EC6B9A" w:rsidRPr="002A5CEB">
        <w:rPr>
          <w:rStyle w:val="content"/>
          <w:rFonts w:ascii="Arial" w:hAnsi="Arial" w:cs="Arial"/>
          <w:color w:val="000000"/>
          <w:sz w:val="20"/>
          <w:szCs w:val="20"/>
          <w:shd w:val="clear" w:color="auto" w:fill="FFFFFF"/>
        </w:rPr>
        <w:t xml:space="preserve"> </w:t>
      </w:r>
      <w:r w:rsidR="005433FC">
        <w:rPr>
          <w:rStyle w:val="content"/>
          <w:rFonts w:ascii="Arial" w:hAnsi="Arial" w:cs="Arial"/>
          <w:color w:val="000000"/>
          <w:sz w:val="20"/>
          <w:szCs w:val="20"/>
          <w:shd w:val="clear" w:color="auto" w:fill="FFFFFF"/>
        </w:rPr>
        <w:t xml:space="preserve">  </w:t>
      </w:r>
      <w:r w:rsidR="00EC6B9A" w:rsidRPr="002A5CEB">
        <w:rPr>
          <w:rStyle w:val="content"/>
          <w:rFonts w:ascii="Arial" w:hAnsi="Arial" w:cs="Arial"/>
          <w:color w:val="000000"/>
          <w:sz w:val="20"/>
          <w:szCs w:val="20"/>
          <w:shd w:val="clear" w:color="auto" w:fill="FFFFFF"/>
        </w:rPr>
        <w:t>Emergency Telephone Systems (Cunningham)</w:t>
      </w:r>
    </w:p>
    <w:p w14:paraId="1AAC421B" w14:textId="204D4122" w:rsidR="00250F02" w:rsidRDefault="00000000" w:rsidP="00BC71F0">
      <w:pPr>
        <w:spacing w:after="0"/>
        <w:rPr>
          <w:rFonts w:ascii="Arial" w:hAnsi="Arial" w:cs="Arial"/>
          <w:sz w:val="20"/>
          <w:szCs w:val="20"/>
        </w:rPr>
      </w:pPr>
      <w:hyperlink r:id="rId34" w:history="1">
        <w:r w:rsidR="00B57274" w:rsidRPr="00B1400E">
          <w:rPr>
            <w:rStyle w:val="Hyperlink"/>
            <w:rFonts w:ascii="Arial" w:hAnsi="Arial" w:cs="Arial"/>
            <w:sz w:val="20"/>
            <w:szCs w:val="20"/>
          </w:rPr>
          <w:t>SB 1365</w:t>
        </w:r>
      </w:hyperlink>
      <w:r w:rsidR="00B57274" w:rsidRPr="00B1400E">
        <w:rPr>
          <w:rFonts w:ascii="Arial" w:hAnsi="Arial" w:cs="Arial"/>
          <w:sz w:val="20"/>
          <w:szCs w:val="20"/>
        </w:rPr>
        <w:t xml:space="preserve"> Right to Know Act (Halpin) </w:t>
      </w:r>
    </w:p>
    <w:p w14:paraId="0DD43BA2" w14:textId="593AC598" w:rsidR="009D6DC1" w:rsidRPr="009D6DC1" w:rsidRDefault="00000000" w:rsidP="009D6DC1">
      <w:pPr>
        <w:spacing w:after="0" w:line="240" w:lineRule="auto"/>
        <w:rPr>
          <w:rFonts w:ascii="Arial" w:hAnsi="Arial" w:cs="Arial"/>
          <w:sz w:val="20"/>
          <w:szCs w:val="20"/>
        </w:rPr>
      </w:pPr>
      <w:hyperlink r:id="rId35" w:history="1">
        <w:r w:rsidR="009D6DC1" w:rsidRPr="009D6DC1">
          <w:rPr>
            <w:rStyle w:val="Hyperlink"/>
            <w:rFonts w:ascii="Arial" w:hAnsi="Arial" w:cs="Arial"/>
            <w:sz w:val="20"/>
            <w:szCs w:val="20"/>
          </w:rPr>
          <w:t>SB 1403</w:t>
        </w:r>
      </w:hyperlink>
      <w:r w:rsidR="009D6DC1" w:rsidRPr="009D6DC1">
        <w:rPr>
          <w:rFonts w:ascii="Arial" w:hAnsi="Arial" w:cs="Arial"/>
          <w:sz w:val="20"/>
          <w:szCs w:val="20"/>
        </w:rPr>
        <w:t xml:space="preserve"> 9-8-8 Task Force (Fine)</w:t>
      </w:r>
    </w:p>
    <w:p w14:paraId="4899CE6B" w14:textId="620D39F2" w:rsidR="009821DA" w:rsidRPr="00A35F4A" w:rsidRDefault="00000000" w:rsidP="009821DA">
      <w:pPr>
        <w:spacing w:after="0" w:line="240" w:lineRule="auto"/>
        <w:rPr>
          <w:rStyle w:val="content"/>
          <w:rFonts w:ascii="Arial" w:hAnsi="Arial" w:cs="Arial"/>
          <w:color w:val="000000"/>
          <w:sz w:val="20"/>
          <w:szCs w:val="20"/>
          <w:shd w:val="clear" w:color="auto" w:fill="FFFFFF"/>
        </w:rPr>
      </w:pPr>
      <w:hyperlink r:id="rId36" w:history="1">
        <w:r w:rsidR="009821DA" w:rsidRPr="00A35F4A">
          <w:rPr>
            <w:rStyle w:val="Hyperlink"/>
            <w:rFonts w:ascii="Arial" w:hAnsi="Arial" w:cs="Arial"/>
            <w:sz w:val="20"/>
            <w:szCs w:val="20"/>
            <w:shd w:val="clear" w:color="auto" w:fill="FFFFFF"/>
          </w:rPr>
          <w:t>SB 1437</w:t>
        </w:r>
      </w:hyperlink>
      <w:r w:rsidR="009821DA" w:rsidRPr="00A35F4A">
        <w:rPr>
          <w:rStyle w:val="content"/>
          <w:rFonts w:ascii="Arial" w:hAnsi="Arial" w:cs="Arial"/>
          <w:color w:val="000000"/>
          <w:sz w:val="20"/>
          <w:szCs w:val="20"/>
          <w:shd w:val="clear" w:color="auto" w:fill="FFFFFF"/>
        </w:rPr>
        <w:t xml:space="preserve"> </w:t>
      </w:r>
      <w:r w:rsidR="009821DA" w:rsidRPr="00A35F4A">
        <w:rPr>
          <w:rStyle w:val="content"/>
          <w:rFonts w:ascii="Arial" w:hAnsi="Arial" w:cs="Arial"/>
          <w:color w:val="FF0000"/>
          <w:sz w:val="20"/>
          <w:szCs w:val="20"/>
          <w:shd w:val="clear" w:color="auto" w:fill="FFFFFF"/>
        </w:rPr>
        <w:t xml:space="preserve">Universal Broadband Act (Sen. Ventura) – </w:t>
      </w:r>
      <w:r w:rsidR="001E78AD" w:rsidRPr="00A35F4A">
        <w:rPr>
          <w:rStyle w:val="content"/>
          <w:rFonts w:ascii="Arial" w:hAnsi="Arial" w:cs="Arial"/>
          <w:color w:val="FF0000"/>
          <w:sz w:val="20"/>
          <w:szCs w:val="20"/>
          <w:shd w:val="clear" w:color="auto" w:fill="FFFFFF"/>
        </w:rPr>
        <w:t>Oppose</w:t>
      </w:r>
    </w:p>
    <w:p w14:paraId="2A0E0598" w14:textId="4C6F12EC" w:rsidR="00884A13" w:rsidRDefault="00000000" w:rsidP="00884A13">
      <w:pPr>
        <w:spacing w:after="0"/>
        <w:rPr>
          <w:rFonts w:ascii="Arial" w:hAnsi="Arial" w:cs="Arial"/>
          <w:sz w:val="20"/>
          <w:szCs w:val="20"/>
        </w:rPr>
      </w:pPr>
      <w:hyperlink r:id="rId37" w:history="1">
        <w:r w:rsidR="00AA2FDB" w:rsidRPr="00AA2FDB">
          <w:rPr>
            <w:rStyle w:val="Hyperlink"/>
            <w:rFonts w:ascii="Arial" w:hAnsi="Arial" w:cs="Arial"/>
            <w:sz w:val="20"/>
            <w:szCs w:val="20"/>
            <w:shd w:val="clear" w:color="auto" w:fill="FFFFFF"/>
          </w:rPr>
          <w:t>SB 1506</w:t>
        </w:r>
      </w:hyperlink>
      <w:r w:rsidR="00AA2FDB" w:rsidRPr="00AA2FDB">
        <w:rPr>
          <w:rStyle w:val="content"/>
          <w:rFonts w:ascii="Arial" w:hAnsi="Arial" w:cs="Arial"/>
          <w:color w:val="000000"/>
          <w:sz w:val="20"/>
          <w:szCs w:val="20"/>
          <w:shd w:val="clear" w:color="auto" w:fill="FFFFFF"/>
        </w:rPr>
        <w:t xml:space="preserve"> BIPA-Security Purposes (Cunningham)</w:t>
      </w:r>
    </w:p>
    <w:p w14:paraId="56C54738" w14:textId="17527EED" w:rsidR="00884A13" w:rsidRDefault="00000000" w:rsidP="00884A13">
      <w:pPr>
        <w:spacing w:after="0"/>
        <w:rPr>
          <w:rStyle w:val="content"/>
          <w:rFonts w:ascii="Arial" w:hAnsi="Arial" w:cs="Arial"/>
          <w:color w:val="000000"/>
          <w:sz w:val="20"/>
          <w:szCs w:val="20"/>
          <w:shd w:val="clear" w:color="auto" w:fill="FFFFFF"/>
        </w:rPr>
      </w:pPr>
      <w:hyperlink r:id="rId38" w:history="1">
        <w:r w:rsidR="00AA2FDB" w:rsidRPr="00AA2FDB">
          <w:rPr>
            <w:rStyle w:val="Hyperlink"/>
            <w:rFonts w:ascii="Arial" w:hAnsi="Arial" w:cs="Arial"/>
            <w:sz w:val="20"/>
            <w:szCs w:val="20"/>
            <w:shd w:val="clear" w:color="auto" w:fill="FFFFFF"/>
          </w:rPr>
          <w:t>SB 1511</w:t>
        </w:r>
      </w:hyperlink>
      <w:r w:rsidR="00AA2FDB" w:rsidRPr="00AA2FDB">
        <w:rPr>
          <w:rStyle w:val="content"/>
          <w:rFonts w:ascii="Arial" w:hAnsi="Arial" w:cs="Arial"/>
          <w:color w:val="000000"/>
          <w:sz w:val="20"/>
          <w:szCs w:val="20"/>
          <w:shd w:val="clear" w:color="auto" w:fill="FFFFFF"/>
        </w:rPr>
        <w:t xml:space="preserve"> BIPA-Security Purposes (Cunningham)</w:t>
      </w:r>
    </w:p>
    <w:p w14:paraId="3A6F8855" w14:textId="711A91D7" w:rsidR="00746C26" w:rsidRPr="00E623A0" w:rsidRDefault="00000000" w:rsidP="00746C26">
      <w:pPr>
        <w:spacing w:after="0" w:line="240" w:lineRule="auto"/>
        <w:rPr>
          <w:rFonts w:ascii="Arial" w:hAnsi="Arial" w:cs="Arial"/>
          <w:sz w:val="20"/>
          <w:szCs w:val="20"/>
        </w:rPr>
      </w:pPr>
      <w:hyperlink r:id="rId39" w:history="1">
        <w:r w:rsidR="00746C26" w:rsidRPr="00E623A0">
          <w:rPr>
            <w:rStyle w:val="Hyperlink"/>
            <w:rFonts w:ascii="Arial" w:hAnsi="Arial" w:cs="Arial"/>
            <w:sz w:val="20"/>
            <w:szCs w:val="20"/>
          </w:rPr>
          <w:t>SB 1740</w:t>
        </w:r>
      </w:hyperlink>
      <w:r w:rsidR="00746C26" w:rsidRPr="00E623A0">
        <w:rPr>
          <w:rFonts w:ascii="Arial" w:hAnsi="Arial" w:cs="Arial"/>
          <w:sz w:val="20"/>
          <w:szCs w:val="20"/>
        </w:rPr>
        <w:t xml:space="preserve"> Ransomware Attack Act (Sen. Stadelman)</w:t>
      </w:r>
    </w:p>
    <w:p w14:paraId="279C6591" w14:textId="60F9EFC4" w:rsidR="005E2BE4" w:rsidRDefault="00000000" w:rsidP="005E2BE4">
      <w:pPr>
        <w:spacing w:after="0" w:line="240" w:lineRule="auto"/>
        <w:rPr>
          <w:rFonts w:ascii="Arial" w:hAnsi="Arial" w:cs="Arial"/>
          <w:sz w:val="20"/>
          <w:szCs w:val="20"/>
        </w:rPr>
      </w:pPr>
      <w:hyperlink r:id="rId40" w:history="1">
        <w:r w:rsidR="005E2BE4" w:rsidRPr="00203629">
          <w:rPr>
            <w:rStyle w:val="Hyperlink"/>
            <w:rFonts w:ascii="Arial" w:hAnsi="Arial" w:cs="Arial"/>
            <w:sz w:val="20"/>
            <w:szCs w:val="20"/>
          </w:rPr>
          <w:t>SB 2307</w:t>
        </w:r>
      </w:hyperlink>
      <w:r w:rsidR="005E2BE4" w:rsidRPr="00203629">
        <w:rPr>
          <w:rFonts w:ascii="Arial" w:hAnsi="Arial" w:cs="Arial"/>
          <w:sz w:val="20"/>
          <w:szCs w:val="20"/>
        </w:rPr>
        <w:t xml:space="preserve"> Commercial Data Collector Tax (Sen. Villanueva)</w:t>
      </w:r>
    </w:p>
    <w:p w14:paraId="151A8C1E" w14:textId="77777777" w:rsidR="00746C26" w:rsidRDefault="00746C26" w:rsidP="005E2BE4">
      <w:pPr>
        <w:spacing w:after="0" w:line="240" w:lineRule="auto"/>
        <w:rPr>
          <w:rFonts w:ascii="Arial" w:hAnsi="Arial" w:cs="Arial"/>
          <w:sz w:val="20"/>
          <w:szCs w:val="20"/>
        </w:rPr>
      </w:pPr>
    </w:p>
    <w:p w14:paraId="011108A5" w14:textId="0936C867" w:rsidR="00D25F35" w:rsidRDefault="00D25F35" w:rsidP="0017567B">
      <w:pPr>
        <w:spacing w:after="0" w:line="240" w:lineRule="auto"/>
        <w:rPr>
          <w:rFonts w:ascii="Arial" w:hAnsi="Arial" w:cs="Arial"/>
          <w:b/>
          <w:bCs/>
          <w:sz w:val="20"/>
          <w:szCs w:val="20"/>
          <w:u w:val="single"/>
        </w:rPr>
      </w:pPr>
      <w:r>
        <w:rPr>
          <w:rFonts w:ascii="Arial" w:hAnsi="Arial" w:cs="Arial"/>
          <w:b/>
          <w:bCs/>
          <w:sz w:val="20"/>
          <w:szCs w:val="20"/>
          <w:u w:val="single"/>
        </w:rPr>
        <w:t>Fiscal Year 2024 Broadband Funding:</w:t>
      </w:r>
    </w:p>
    <w:p w14:paraId="680251D8" w14:textId="62B8C450" w:rsidR="00D25F35" w:rsidRDefault="008B71EB" w:rsidP="0017567B">
      <w:pPr>
        <w:spacing w:after="0" w:line="240" w:lineRule="auto"/>
        <w:rPr>
          <w:rFonts w:ascii="Arial" w:hAnsi="Arial" w:cs="Arial"/>
          <w:b/>
          <w:bCs/>
          <w:sz w:val="20"/>
          <w:szCs w:val="20"/>
          <w:u w:val="single"/>
        </w:rPr>
      </w:pPr>
      <w:r>
        <w:rPr>
          <w:rFonts w:ascii="Arial" w:hAnsi="Arial" w:cs="Arial"/>
          <w:sz w:val="20"/>
          <w:szCs w:val="20"/>
        </w:rPr>
        <w:t>The FY 2024 Budget reappropriated fund</w:t>
      </w:r>
      <w:r w:rsidR="00A40EB0">
        <w:rPr>
          <w:rFonts w:ascii="Arial" w:hAnsi="Arial" w:cs="Arial"/>
          <w:sz w:val="20"/>
          <w:szCs w:val="20"/>
        </w:rPr>
        <w:t>ing</w:t>
      </w:r>
      <w:r w:rsidR="00945F9B">
        <w:rPr>
          <w:rFonts w:ascii="Arial" w:hAnsi="Arial" w:cs="Arial"/>
          <w:sz w:val="20"/>
          <w:szCs w:val="20"/>
        </w:rPr>
        <w:t xml:space="preserve"> </w:t>
      </w:r>
      <w:r>
        <w:rPr>
          <w:rFonts w:ascii="Arial" w:hAnsi="Arial" w:cs="Arial"/>
          <w:sz w:val="20"/>
          <w:szCs w:val="20"/>
        </w:rPr>
        <w:t xml:space="preserve">for </w:t>
      </w:r>
      <w:r w:rsidR="00A40EB0">
        <w:rPr>
          <w:rFonts w:ascii="Arial" w:hAnsi="Arial" w:cs="Arial"/>
          <w:sz w:val="20"/>
          <w:szCs w:val="20"/>
        </w:rPr>
        <w:t xml:space="preserve">Round 3 of the </w:t>
      </w:r>
      <w:r>
        <w:rPr>
          <w:rFonts w:ascii="Arial" w:hAnsi="Arial" w:cs="Arial"/>
          <w:sz w:val="20"/>
          <w:szCs w:val="20"/>
        </w:rPr>
        <w:t xml:space="preserve">Connect Illinois </w:t>
      </w:r>
      <w:r w:rsidR="00A40EB0">
        <w:rPr>
          <w:rFonts w:ascii="Arial" w:hAnsi="Arial" w:cs="Arial"/>
          <w:sz w:val="20"/>
          <w:szCs w:val="20"/>
        </w:rPr>
        <w:t xml:space="preserve">broadband grant program </w:t>
      </w:r>
      <w:r w:rsidR="00761696">
        <w:rPr>
          <w:rFonts w:ascii="Arial" w:hAnsi="Arial" w:cs="Arial"/>
          <w:sz w:val="20"/>
          <w:szCs w:val="20"/>
        </w:rPr>
        <w:t>and</w:t>
      </w:r>
      <w:r w:rsidR="00945F9B">
        <w:rPr>
          <w:rFonts w:ascii="Arial" w:hAnsi="Arial" w:cs="Arial"/>
          <w:sz w:val="20"/>
          <w:szCs w:val="20"/>
        </w:rPr>
        <w:t xml:space="preserve"> appropriated $100 million</w:t>
      </w:r>
      <w:r w:rsidR="00761696">
        <w:rPr>
          <w:rFonts w:ascii="Arial" w:hAnsi="Arial" w:cs="Arial"/>
          <w:sz w:val="20"/>
          <w:szCs w:val="20"/>
        </w:rPr>
        <w:t xml:space="preserve"> funding for the Broadband Equity, Access, and Deployment </w:t>
      </w:r>
      <w:r w:rsidR="00354578">
        <w:rPr>
          <w:rFonts w:ascii="Arial" w:hAnsi="Arial" w:cs="Arial"/>
          <w:sz w:val="20"/>
          <w:szCs w:val="20"/>
        </w:rPr>
        <w:t xml:space="preserve">(B.E.A.D.) </w:t>
      </w:r>
      <w:r w:rsidR="00761696">
        <w:rPr>
          <w:rFonts w:ascii="Arial" w:hAnsi="Arial" w:cs="Arial"/>
          <w:sz w:val="20"/>
          <w:szCs w:val="20"/>
        </w:rPr>
        <w:t>program</w:t>
      </w:r>
      <w:r w:rsidR="002439C4">
        <w:rPr>
          <w:rFonts w:ascii="Arial" w:hAnsi="Arial" w:cs="Arial"/>
          <w:sz w:val="20"/>
          <w:szCs w:val="20"/>
        </w:rPr>
        <w:t xml:space="preserve"> based on th</w:t>
      </w:r>
      <w:r w:rsidR="00E92F67">
        <w:rPr>
          <w:rFonts w:ascii="Arial" w:hAnsi="Arial" w:cs="Arial"/>
          <w:sz w:val="20"/>
          <w:szCs w:val="20"/>
        </w:rPr>
        <w:t xml:space="preserve">e initial $100 million each state will receive from the National Telecommunications Information Administration </w:t>
      </w:r>
      <w:r w:rsidR="00F83A60">
        <w:rPr>
          <w:rFonts w:ascii="Arial" w:hAnsi="Arial" w:cs="Arial"/>
          <w:sz w:val="20"/>
          <w:szCs w:val="20"/>
        </w:rPr>
        <w:t>(NTIA).</w:t>
      </w:r>
      <w:r w:rsidR="00354578">
        <w:rPr>
          <w:rFonts w:ascii="Arial" w:hAnsi="Arial" w:cs="Arial"/>
          <w:sz w:val="20"/>
          <w:szCs w:val="20"/>
        </w:rPr>
        <w:t xml:space="preserve"> Additional funding allocations for states through the BEAD program will be </w:t>
      </w:r>
      <w:r w:rsidR="00743832">
        <w:rPr>
          <w:rFonts w:ascii="Arial" w:hAnsi="Arial" w:cs="Arial"/>
          <w:sz w:val="20"/>
          <w:szCs w:val="20"/>
        </w:rPr>
        <w:t>announced June 30</w:t>
      </w:r>
      <w:r w:rsidR="00743832" w:rsidRPr="00743832">
        <w:rPr>
          <w:rFonts w:ascii="Arial" w:hAnsi="Arial" w:cs="Arial"/>
          <w:sz w:val="20"/>
          <w:szCs w:val="20"/>
          <w:vertAlign w:val="superscript"/>
        </w:rPr>
        <w:t>th</w:t>
      </w:r>
      <w:r w:rsidR="00743832">
        <w:rPr>
          <w:rFonts w:ascii="Arial" w:hAnsi="Arial" w:cs="Arial"/>
          <w:sz w:val="20"/>
          <w:szCs w:val="20"/>
        </w:rPr>
        <w:t xml:space="preserve">. </w:t>
      </w:r>
    </w:p>
    <w:p w14:paraId="00C90C15" w14:textId="77777777" w:rsidR="00D25F35" w:rsidRDefault="00D25F35" w:rsidP="0017567B">
      <w:pPr>
        <w:spacing w:after="0" w:line="240" w:lineRule="auto"/>
        <w:rPr>
          <w:rFonts w:ascii="Arial" w:hAnsi="Arial" w:cs="Arial"/>
          <w:b/>
          <w:bCs/>
          <w:sz w:val="20"/>
          <w:szCs w:val="20"/>
          <w:u w:val="single"/>
        </w:rPr>
      </w:pPr>
    </w:p>
    <w:p w14:paraId="36DDB001" w14:textId="77777777" w:rsidR="00F83A60" w:rsidRDefault="00F83A60" w:rsidP="0017567B">
      <w:pPr>
        <w:spacing w:after="0" w:line="240" w:lineRule="auto"/>
        <w:rPr>
          <w:rFonts w:ascii="Arial" w:hAnsi="Arial" w:cs="Arial"/>
          <w:b/>
          <w:bCs/>
          <w:sz w:val="20"/>
          <w:szCs w:val="20"/>
          <w:u w:val="single"/>
        </w:rPr>
      </w:pPr>
    </w:p>
    <w:p w14:paraId="694609A9" w14:textId="77777777" w:rsidR="00F83A60" w:rsidRDefault="00F83A60" w:rsidP="0017567B">
      <w:pPr>
        <w:spacing w:after="0" w:line="240" w:lineRule="auto"/>
        <w:rPr>
          <w:rFonts w:ascii="Arial" w:hAnsi="Arial" w:cs="Arial"/>
          <w:b/>
          <w:bCs/>
          <w:sz w:val="20"/>
          <w:szCs w:val="20"/>
          <w:u w:val="single"/>
        </w:rPr>
      </w:pPr>
    </w:p>
    <w:p w14:paraId="1C1CAC37" w14:textId="71B5DF57" w:rsidR="0017567B" w:rsidRDefault="0017567B" w:rsidP="0017567B">
      <w:pPr>
        <w:spacing w:after="0" w:line="240" w:lineRule="auto"/>
        <w:rPr>
          <w:rFonts w:ascii="Arial" w:hAnsi="Arial" w:cs="Arial"/>
          <w:b/>
          <w:bCs/>
          <w:sz w:val="20"/>
          <w:szCs w:val="20"/>
          <w:u w:val="single"/>
        </w:rPr>
      </w:pPr>
      <w:r w:rsidRPr="00D7393E">
        <w:rPr>
          <w:rFonts w:ascii="Arial" w:hAnsi="Arial" w:cs="Arial"/>
          <w:b/>
          <w:bCs/>
          <w:sz w:val="20"/>
          <w:szCs w:val="20"/>
          <w:u w:val="single"/>
        </w:rPr>
        <w:t>2023 Spring Legislative Session</w:t>
      </w:r>
      <w:r w:rsidR="00D71BEC">
        <w:rPr>
          <w:rFonts w:ascii="Arial" w:hAnsi="Arial" w:cs="Arial"/>
          <w:b/>
          <w:bCs/>
          <w:sz w:val="20"/>
          <w:szCs w:val="20"/>
          <w:u w:val="single"/>
        </w:rPr>
        <w:t xml:space="preserve"> Priority Bills/Issues:</w:t>
      </w:r>
    </w:p>
    <w:p w14:paraId="72CF119A" w14:textId="4BE973FE" w:rsidR="00D71BEC" w:rsidRDefault="004E2473" w:rsidP="0017567B">
      <w:pPr>
        <w:spacing w:after="0" w:line="240" w:lineRule="auto"/>
        <w:rPr>
          <w:rFonts w:ascii="Arial" w:hAnsi="Arial" w:cs="Arial"/>
          <w:b/>
          <w:bCs/>
          <w:sz w:val="20"/>
          <w:szCs w:val="20"/>
          <w:u w:val="single"/>
        </w:rPr>
      </w:pPr>
      <w:r>
        <w:rPr>
          <w:rFonts w:ascii="Arial" w:hAnsi="Arial" w:cs="Arial"/>
          <w:b/>
          <w:bCs/>
          <w:sz w:val="20"/>
          <w:szCs w:val="20"/>
          <w:u w:val="single"/>
        </w:rPr>
        <w:t>Broadband</w:t>
      </w:r>
    </w:p>
    <w:p w14:paraId="0203D868" w14:textId="595752CD" w:rsidR="00506A3D" w:rsidRPr="00E34A3E" w:rsidRDefault="00000000" w:rsidP="00506A3D">
      <w:pPr>
        <w:spacing w:after="0" w:line="240" w:lineRule="auto"/>
        <w:rPr>
          <w:rFonts w:ascii="Arial" w:hAnsi="Arial" w:cs="Arial"/>
          <w:b/>
          <w:bCs/>
          <w:sz w:val="20"/>
          <w:szCs w:val="20"/>
        </w:rPr>
      </w:pPr>
      <w:hyperlink r:id="rId41" w:history="1">
        <w:r w:rsidR="00506A3D" w:rsidRPr="00E34A3E">
          <w:rPr>
            <w:rStyle w:val="Hyperlink"/>
            <w:rFonts w:ascii="Arial" w:hAnsi="Arial" w:cs="Arial"/>
            <w:b/>
            <w:bCs/>
            <w:sz w:val="20"/>
            <w:szCs w:val="20"/>
          </w:rPr>
          <w:t>SB 851</w:t>
        </w:r>
      </w:hyperlink>
      <w:r w:rsidR="00506A3D" w:rsidRPr="00E34A3E">
        <w:rPr>
          <w:rFonts w:ascii="Arial" w:hAnsi="Arial" w:cs="Arial"/>
          <w:b/>
          <w:bCs/>
          <w:sz w:val="20"/>
          <w:szCs w:val="20"/>
        </w:rPr>
        <w:t xml:space="preserve"> State Government – </w:t>
      </w:r>
      <w:r w:rsidR="00506A3D">
        <w:rPr>
          <w:rFonts w:ascii="Arial" w:hAnsi="Arial" w:cs="Arial"/>
          <w:b/>
          <w:bCs/>
          <w:sz w:val="20"/>
          <w:szCs w:val="20"/>
        </w:rPr>
        <w:t>I</w:t>
      </w:r>
      <w:r w:rsidR="00F714C1">
        <w:rPr>
          <w:rFonts w:ascii="Arial" w:hAnsi="Arial" w:cs="Arial"/>
          <w:b/>
          <w:bCs/>
          <w:sz w:val="20"/>
          <w:szCs w:val="20"/>
        </w:rPr>
        <w:t>llinois Century Network Study</w:t>
      </w:r>
      <w:r w:rsidR="00506A3D" w:rsidRPr="00E34A3E">
        <w:rPr>
          <w:rFonts w:ascii="Arial" w:hAnsi="Arial" w:cs="Arial"/>
          <w:b/>
          <w:bCs/>
          <w:sz w:val="20"/>
          <w:szCs w:val="20"/>
        </w:rPr>
        <w:t xml:space="preserve"> (Ventura)</w:t>
      </w:r>
    </w:p>
    <w:p w14:paraId="16DC5932" w14:textId="4D274CDD" w:rsidR="00F6749E" w:rsidRPr="00C85F5D" w:rsidRDefault="004974E4" w:rsidP="00F6749E">
      <w:pPr>
        <w:spacing w:after="0"/>
        <w:rPr>
          <w:rFonts w:ascii="Arial" w:hAnsi="Arial" w:cs="Arial"/>
          <w:sz w:val="20"/>
          <w:szCs w:val="20"/>
        </w:rPr>
      </w:pPr>
      <w:r>
        <w:rPr>
          <w:rFonts w:ascii="Arial" w:hAnsi="Arial" w:cs="Arial"/>
          <w:sz w:val="20"/>
          <w:szCs w:val="20"/>
        </w:rPr>
        <w:t>Senate</w:t>
      </w:r>
      <w:r w:rsidR="003E2E06">
        <w:rPr>
          <w:rFonts w:ascii="Arial" w:hAnsi="Arial" w:cs="Arial"/>
          <w:sz w:val="20"/>
          <w:szCs w:val="20"/>
        </w:rPr>
        <w:t xml:space="preserve"> </w:t>
      </w:r>
      <w:r>
        <w:rPr>
          <w:rFonts w:ascii="Arial" w:hAnsi="Arial" w:cs="Arial"/>
          <w:sz w:val="20"/>
          <w:szCs w:val="20"/>
        </w:rPr>
        <w:t>Amendment</w:t>
      </w:r>
      <w:r w:rsidR="003E2E06">
        <w:rPr>
          <w:rFonts w:ascii="Arial" w:hAnsi="Arial" w:cs="Arial"/>
          <w:sz w:val="20"/>
          <w:szCs w:val="20"/>
        </w:rPr>
        <w:t xml:space="preserve"> 1 was filed </w:t>
      </w:r>
      <w:r>
        <w:rPr>
          <w:rFonts w:ascii="Arial" w:hAnsi="Arial" w:cs="Arial"/>
          <w:sz w:val="20"/>
          <w:szCs w:val="20"/>
        </w:rPr>
        <w:t xml:space="preserve">for </w:t>
      </w:r>
      <w:r w:rsidR="00E813EF" w:rsidRPr="006B0671">
        <w:rPr>
          <w:rFonts w:ascii="Arial" w:hAnsi="Arial" w:cs="Arial"/>
          <w:sz w:val="20"/>
          <w:szCs w:val="20"/>
        </w:rPr>
        <w:t>Se</w:t>
      </w:r>
      <w:r w:rsidR="006B0671">
        <w:rPr>
          <w:rFonts w:ascii="Arial" w:hAnsi="Arial" w:cs="Arial"/>
          <w:sz w:val="20"/>
          <w:szCs w:val="20"/>
        </w:rPr>
        <w:t>nate</w:t>
      </w:r>
      <w:r w:rsidR="00E813EF" w:rsidRPr="006B0671">
        <w:rPr>
          <w:rFonts w:ascii="Arial" w:hAnsi="Arial" w:cs="Arial"/>
          <w:sz w:val="20"/>
          <w:szCs w:val="20"/>
        </w:rPr>
        <w:t xml:space="preserve"> Bill </w:t>
      </w:r>
      <w:r w:rsidR="006B0671">
        <w:rPr>
          <w:rFonts w:ascii="Arial" w:hAnsi="Arial" w:cs="Arial"/>
          <w:sz w:val="20"/>
          <w:szCs w:val="20"/>
        </w:rPr>
        <w:t>8</w:t>
      </w:r>
      <w:r w:rsidR="006B0671" w:rsidRPr="006B0671">
        <w:rPr>
          <w:rFonts w:ascii="Arial" w:hAnsi="Arial" w:cs="Arial"/>
          <w:sz w:val="20"/>
          <w:szCs w:val="20"/>
        </w:rPr>
        <w:t xml:space="preserve">51 </w:t>
      </w:r>
      <w:r>
        <w:rPr>
          <w:rFonts w:ascii="Arial" w:hAnsi="Arial" w:cs="Arial"/>
          <w:sz w:val="20"/>
          <w:szCs w:val="20"/>
        </w:rPr>
        <w:t xml:space="preserve">and the bill was posted for a committee hearing two hours later. The </w:t>
      </w:r>
      <w:r w:rsidR="00B12C8E">
        <w:rPr>
          <w:rFonts w:ascii="Arial" w:hAnsi="Arial" w:cs="Arial"/>
          <w:sz w:val="20"/>
          <w:szCs w:val="20"/>
        </w:rPr>
        <w:t xml:space="preserve">amendment </w:t>
      </w:r>
      <w:r w:rsidR="006B0671" w:rsidRPr="009E24EA">
        <w:rPr>
          <w:rFonts w:ascii="Arial" w:hAnsi="Arial" w:cs="Arial"/>
          <w:sz w:val="20"/>
          <w:szCs w:val="20"/>
        </w:rPr>
        <w:t>encourage</w:t>
      </w:r>
      <w:r w:rsidR="00B12C8E">
        <w:rPr>
          <w:rFonts w:ascii="Arial" w:hAnsi="Arial" w:cs="Arial"/>
          <w:sz w:val="20"/>
          <w:szCs w:val="20"/>
        </w:rPr>
        <w:t>d</w:t>
      </w:r>
      <w:r w:rsidR="006B0671" w:rsidRPr="009E24EA">
        <w:rPr>
          <w:rFonts w:ascii="Arial" w:hAnsi="Arial" w:cs="Arial"/>
          <w:sz w:val="20"/>
          <w:szCs w:val="20"/>
        </w:rPr>
        <w:t xml:space="preserve"> the expansion of the Illinois Century Network, run by the </w:t>
      </w:r>
      <w:r w:rsidR="006B0671">
        <w:rPr>
          <w:rFonts w:ascii="Arial" w:hAnsi="Arial" w:cs="Arial"/>
          <w:sz w:val="20"/>
          <w:szCs w:val="20"/>
        </w:rPr>
        <w:t xml:space="preserve">Illinois Department of Innovation and Technology </w:t>
      </w:r>
      <w:r w:rsidR="006B0671" w:rsidRPr="009E24EA">
        <w:rPr>
          <w:rFonts w:ascii="Arial" w:hAnsi="Arial" w:cs="Arial"/>
          <w:sz w:val="20"/>
          <w:szCs w:val="20"/>
        </w:rPr>
        <w:t xml:space="preserve">to provide retail broadband service in unserved or underserved areas of the state. It </w:t>
      </w:r>
      <w:r w:rsidR="006B0671">
        <w:rPr>
          <w:rFonts w:ascii="Arial" w:hAnsi="Arial" w:cs="Arial"/>
          <w:sz w:val="20"/>
          <w:szCs w:val="20"/>
        </w:rPr>
        <w:t xml:space="preserve">also attempted to expand the service of the state-owned and run Illinois Century Network. </w:t>
      </w:r>
      <w:r w:rsidR="00F6749E">
        <w:rPr>
          <w:rFonts w:ascii="Arial" w:hAnsi="Arial" w:cs="Arial"/>
          <w:sz w:val="20"/>
          <w:szCs w:val="20"/>
        </w:rPr>
        <w:t xml:space="preserve">The IBTA opposed </w:t>
      </w:r>
      <w:r w:rsidR="00B12C8E">
        <w:rPr>
          <w:rFonts w:ascii="Arial" w:hAnsi="Arial" w:cs="Arial"/>
          <w:sz w:val="20"/>
          <w:szCs w:val="20"/>
        </w:rPr>
        <w:t xml:space="preserve">the </w:t>
      </w:r>
      <w:r w:rsidR="00A43351">
        <w:rPr>
          <w:rFonts w:ascii="Arial" w:hAnsi="Arial" w:cs="Arial"/>
          <w:sz w:val="20"/>
          <w:szCs w:val="20"/>
        </w:rPr>
        <w:t>proposal but</w:t>
      </w:r>
      <w:r w:rsidR="004310C9">
        <w:rPr>
          <w:rFonts w:ascii="Arial" w:hAnsi="Arial" w:cs="Arial"/>
          <w:sz w:val="20"/>
          <w:szCs w:val="20"/>
        </w:rPr>
        <w:t xml:space="preserve"> moved to Neutral with the adoption of Senate Amendment 2, which </w:t>
      </w:r>
      <w:r w:rsidR="00F6749E">
        <w:rPr>
          <w:rFonts w:ascii="Arial" w:hAnsi="Arial" w:cs="Arial"/>
          <w:sz w:val="20"/>
          <w:szCs w:val="20"/>
        </w:rPr>
        <w:t>confine</w:t>
      </w:r>
      <w:r w:rsidR="004310C9">
        <w:rPr>
          <w:rFonts w:ascii="Arial" w:hAnsi="Arial" w:cs="Arial"/>
          <w:sz w:val="20"/>
          <w:szCs w:val="20"/>
        </w:rPr>
        <w:t>s</w:t>
      </w:r>
      <w:r w:rsidR="00F6749E">
        <w:rPr>
          <w:rFonts w:ascii="Arial" w:hAnsi="Arial" w:cs="Arial"/>
          <w:sz w:val="20"/>
          <w:szCs w:val="20"/>
        </w:rPr>
        <w:t xml:space="preserve"> the legislation to an </w:t>
      </w:r>
      <w:r w:rsidR="00F6749E" w:rsidRPr="009E24EA">
        <w:rPr>
          <w:rFonts w:ascii="Arial" w:hAnsi="Arial" w:cs="Arial"/>
          <w:sz w:val="20"/>
          <w:szCs w:val="20"/>
        </w:rPr>
        <w:t xml:space="preserve">evaluation of state agency provided broadband service to schools, libraries, and </w:t>
      </w:r>
      <w:proofErr w:type="gramStart"/>
      <w:r w:rsidR="00F6749E" w:rsidRPr="009E24EA">
        <w:rPr>
          <w:rFonts w:ascii="Arial" w:hAnsi="Arial" w:cs="Arial"/>
          <w:sz w:val="20"/>
          <w:szCs w:val="20"/>
        </w:rPr>
        <w:t>correctional facilities</w:t>
      </w:r>
      <w:proofErr w:type="gramEnd"/>
      <w:r w:rsidR="00F6749E">
        <w:rPr>
          <w:rFonts w:ascii="Arial" w:hAnsi="Arial" w:cs="Arial"/>
          <w:sz w:val="20"/>
          <w:szCs w:val="20"/>
        </w:rPr>
        <w:t xml:space="preserve">, which </w:t>
      </w:r>
      <w:r w:rsidR="00F6749E" w:rsidRPr="009E24EA">
        <w:rPr>
          <w:rFonts w:ascii="Arial" w:hAnsi="Arial" w:cs="Arial"/>
          <w:sz w:val="20"/>
          <w:szCs w:val="20"/>
        </w:rPr>
        <w:t>remove</w:t>
      </w:r>
      <w:r w:rsidR="008E5437">
        <w:rPr>
          <w:rFonts w:ascii="Arial" w:hAnsi="Arial" w:cs="Arial"/>
          <w:sz w:val="20"/>
          <w:szCs w:val="20"/>
        </w:rPr>
        <w:t>d</w:t>
      </w:r>
      <w:r w:rsidR="00F6749E" w:rsidRPr="009E24EA">
        <w:rPr>
          <w:rFonts w:ascii="Arial" w:hAnsi="Arial" w:cs="Arial"/>
          <w:sz w:val="20"/>
          <w:szCs w:val="20"/>
        </w:rPr>
        <w:t xml:space="preserve"> </w:t>
      </w:r>
      <w:r w:rsidR="008E5437">
        <w:rPr>
          <w:rFonts w:ascii="Arial" w:hAnsi="Arial" w:cs="Arial"/>
          <w:sz w:val="20"/>
          <w:szCs w:val="20"/>
        </w:rPr>
        <w:t>industry o</w:t>
      </w:r>
      <w:r w:rsidR="00F6749E" w:rsidRPr="009E24EA">
        <w:rPr>
          <w:rFonts w:ascii="Arial" w:hAnsi="Arial" w:cs="Arial"/>
          <w:sz w:val="20"/>
          <w:szCs w:val="20"/>
        </w:rPr>
        <w:t>pposition.</w:t>
      </w:r>
    </w:p>
    <w:p w14:paraId="31642485" w14:textId="1E569687" w:rsidR="00F6749E" w:rsidRPr="009E24EA" w:rsidRDefault="00F6749E" w:rsidP="006B0671">
      <w:pPr>
        <w:spacing w:after="0"/>
        <w:rPr>
          <w:rFonts w:ascii="Arial" w:hAnsi="Arial" w:cs="Arial"/>
          <w:sz w:val="20"/>
          <w:szCs w:val="20"/>
        </w:rPr>
      </w:pPr>
    </w:p>
    <w:p w14:paraId="2BA39622" w14:textId="1B8DD0D2" w:rsidR="004E2473" w:rsidRPr="00D7393E" w:rsidRDefault="00000000" w:rsidP="004E2473">
      <w:pPr>
        <w:spacing w:after="0" w:line="240" w:lineRule="auto"/>
        <w:rPr>
          <w:rStyle w:val="content"/>
          <w:rFonts w:ascii="Arial" w:hAnsi="Arial" w:cs="Arial"/>
          <w:b/>
          <w:bCs/>
          <w:color w:val="000000"/>
          <w:sz w:val="20"/>
          <w:szCs w:val="20"/>
          <w:shd w:val="clear" w:color="auto" w:fill="FFFFFF"/>
        </w:rPr>
      </w:pPr>
      <w:hyperlink r:id="rId42" w:history="1">
        <w:r w:rsidR="004E2473" w:rsidRPr="00D7393E">
          <w:rPr>
            <w:rStyle w:val="Hyperlink"/>
            <w:rFonts w:ascii="Arial" w:hAnsi="Arial" w:cs="Arial"/>
            <w:b/>
            <w:bCs/>
            <w:sz w:val="20"/>
            <w:szCs w:val="20"/>
            <w:shd w:val="clear" w:color="auto" w:fill="FFFFFF"/>
          </w:rPr>
          <w:t>SB 1437</w:t>
        </w:r>
      </w:hyperlink>
      <w:r w:rsidR="004E2473" w:rsidRPr="00D7393E">
        <w:rPr>
          <w:rStyle w:val="content"/>
          <w:rFonts w:ascii="Arial" w:hAnsi="Arial" w:cs="Arial"/>
          <w:b/>
          <w:bCs/>
          <w:color w:val="000000"/>
          <w:sz w:val="20"/>
          <w:szCs w:val="20"/>
          <w:shd w:val="clear" w:color="auto" w:fill="FFFFFF"/>
        </w:rPr>
        <w:t xml:space="preserve"> </w:t>
      </w:r>
      <w:r w:rsidR="004E2473" w:rsidRPr="00D7393E">
        <w:rPr>
          <w:rStyle w:val="content"/>
          <w:rFonts w:ascii="Arial" w:hAnsi="Arial" w:cs="Arial"/>
          <w:b/>
          <w:bCs/>
          <w:color w:val="FF0000"/>
          <w:sz w:val="20"/>
          <w:szCs w:val="20"/>
          <w:shd w:val="clear" w:color="auto" w:fill="FFFFFF"/>
        </w:rPr>
        <w:t xml:space="preserve">Universal Broadband Act (Sen. Ventura) – Oppose </w:t>
      </w:r>
      <w:r w:rsidR="00337E7C">
        <w:rPr>
          <w:rStyle w:val="content"/>
          <w:rFonts w:ascii="Arial" w:hAnsi="Arial" w:cs="Arial"/>
          <w:b/>
          <w:bCs/>
          <w:color w:val="FF0000"/>
          <w:sz w:val="20"/>
          <w:szCs w:val="20"/>
          <w:shd w:val="clear" w:color="auto" w:fill="FFFFFF"/>
        </w:rPr>
        <w:t>(Dead)</w:t>
      </w:r>
    </w:p>
    <w:p w14:paraId="3DC36ED8" w14:textId="67FA6D08" w:rsidR="004E2473" w:rsidRPr="00D7393E" w:rsidRDefault="004E2473" w:rsidP="004E2473">
      <w:pPr>
        <w:spacing w:after="0" w:line="240" w:lineRule="auto"/>
        <w:rPr>
          <w:rStyle w:val="content"/>
          <w:rFonts w:ascii="Arial" w:hAnsi="Arial" w:cs="Arial"/>
          <w:color w:val="000000"/>
          <w:sz w:val="20"/>
          <w:szCs w:val="20"/>
          <w:shd w:val="clear" w:color="auto" w:fill="FFFFFF"/>
        </w:rPr>
      </w:pPr>
      <w:r w:rsidRPr="00D7393E">
        <w:rPr>
          <w:rStyle w:val="content"/>
          <w:rFonts w:ascii="Arial" w:hAnsi="Arial" w:cs="Arial"/>
          <w:color w:val="000000"/>
          <w:sz w:val="20"/>
          <w:szCs w:val="20"/>
          <w:shd w:val="clear" w:color="auto" w:fill="FFFFFF"/>
        </w:rPr>
        <w:t>Creates the Universal Broadband Act. Creates the Office of Broadband Access within the Department of Commerce and Economic Opportunity. Provides that the Office of Broadband Access shall oversee the construction, development, and operation of a Statewide retail broadband network to provide reliable broadband service to all areas of the State. Amends the Department of Commerce and Economic Opportunity Law of the Civil Administrative Code of Illinois to make conforming changes.</w:t>
      </w:r>
    </w:p>
    <w:p w14:paraId="713906C2" w14:textId="77777777" w:rsidR="004E2473" w:rsidRDefault="004E2473" w:rsidP="0017567B">
      <w:pPr>
        <w:spacing w:after="0" w:line="240" w:lineRule="auto"/>
        <w:rPr>
          <w:rFonts w:ascii="Arial" w:hAnsi="Arial" w:cs="Arial"/>
          <w:sz w:val="20"/>
          <w:szCs w:val="20"/>
        </w:rPr>
      </w:pPr>
    </w:p>
    <w:p w14:paraId="506AB484" w14:textId="0992FB36" w:rsidR="005A2F7E" w:rsidRPr="00F15832" w:rsidRDefault="00000000" w:rsidP="005A2F7E">
      <w:pPr>
        <w:spacing w:after="0" w:line="240" w:lineRule="auto"/>
        <w:rPr>
          <w:rStyle w:val="content"/>
          <w:rFonts w:ascii="Arial" w:hAnsi="Arial" w:cs="Arial"/>
          <w:b/>
          <w:bCs/>
          <w:color w:val="FF0000"/>
          <w:sz w:val="20"/>
          <w:szCs w:val="20"/>
          <w:shd w:val="clear" w:color="auto" w:fill="FFFFFF"/>
        </w:rPr>
      </w:pPr>
      <w:hyperlink r:id="rId43" w:history="1">
        <w:r w:rsidR="005A2F7E" w:rsidRPr="00D7393E">
          <w:rPr>
            <w:rStyle w:val="Hyperlink"/>
            <w:rFonts w:ascii="Arial" w:hAnsi="Arial" w:cs="Arial"/>
            <w:b/>
            <w:bCs/>
            <w:sz w:val="20"/>
            <w:szCs w:val="20"/>
            <w:shd w:val="clear" w:color="auto" w:fill="FFFFFF"/>
          </w:rPr>
          <w:t>HB 2470</w:t>
        </w:r>
      </w:hyperlink>
      <w:r w:rsidR="005A2F7E" w:rsidRPr="00D7393E">
        <w:rPr>
          <w:rStyle w:val="content"/>
          <w:rFonts w:ascii="Arial" w:hAnsi="Arial" w:cs="Arial"/>
          <w:b/>
          <w:bCs/>
          <w:color w:val="000000"/>
          <w:sz w:val="20"/>
          <w:szCs w:val="20"/>
          <w:shd w:val="clear" w:color="auto" w:fill="FFFFFF"/>
        </w:rPr>
        <w:t xml:space="preserve"> </w:t>
      </w:r>
      <w:r w:rsidR="005A2F7E" w:rsidRPr="00735CB0">
        <w:rPr>
          <w:rStyle w:val="content"/>
          <w:rFonts w:ascii="Arial" w:hAnsi="Arial" w:cs="Arial"/>
          <w:b/>
          <w:bCs/>
          <w:color w:val="FF0000"/>
          <w:sz w:val="20"/>
          <w:szCs w:val="20"/>
          <w:shd w:val="clear" w:color="auto" w:fill="FFFFFF"/>
        </w:rPr>
        <w:t>Low-Income Broadband Program (Rep. Aaron Ortiz)</w:t>
      </w:r>
      <w:r w:rsidR="00735CB0">
        <w:rPr>
          <w:rStyle w:val="content"/>
          <w:rFonts w:ascii="Arial" w:hAnsi="Arial" w:cs="Arial"/>
          <w:b/>
          <w:bCs/>
          <w:color w:val="FF0000"/>
          <w:sz w:val="20"/>
          <w:szCs w:val="20"/>
          <w:shd w:val="clear" w:color="auto" w:fill="FFFFFF"/>
        </w:rPr>
        <w:t xml:space="preserve"> </w:t>
      </w:r>
      <w:r w:rsidR="00337E7C">
        <w:rPr>
          <w:rStyle w:val="content"/>
          <w:rFonts w:ascii="Arial" w:hAnsi="Arial" w:cs="Arial"/>
          <w:b/>
          <w:bCs/>
          <w:color w:val="FF0000"/>
          <w:sz w:val="20"/>
          <w:szCs w:val="20"/>
          <w:shd w:val="clear" w:color="auto" w:fill="FFFFFF"/>
        </w:rPr>
        <w:t>–</w:t>
      </w:r>
      <w:r w:rsidR="00735CB0">
        <w:rPr>
          <w:rStyle w:val="content"/>
          <w:rFonts w:ascii="Arial" w:hAnsi="Arial" w:cs="Arial"/>
          <w:b/>
          <w:bCs/>
          <w:color w:val="FF0000"/>
          <w:sz w:val="20"/>
          <w:szCs w:val="20"/>
          <w:shd w:val="clear" w:color="auto" w:fill="FFFFFF"/>
        </w:rPr>
        <w:t xml:space="preserve"> Oppose</w:t>
      </w:r>
      <w:r w:rsidR="00337E7C">
        <w:rPr>
          <w:rStyle w:val="content"/>
          <w:rFonts w:ascii="Arial" w:hAnsi="Arial" w:cs="Arial"/>
          <w:b/>
          <w:bCs/>
          <w:color w:val="FF0000"/>
          <w:sz w:val="20"/>
          <w:szCs w:val="20"/>
          <w:shd w:val="clear" w:color="auto" w:fill="FFFFFF"/>
        </w:rPr>
        <w:t xml:space="preserve"> (Dead)</w:t>
      </w:r>
    </w:p>
    <w:p w14:paraId="084BA3BE" w14:textId="6303E9EE" w:rsidR="005A2F7E" w:rsidRDefault="005A2F7E" w:rsidP="005A2F7E">
      <w:pPr>
        <w:spacing w:after="0" w:line="240" w:lineRule="auto"/>
        <w:rPr>
          <w:rStyle w:val="content"/>
          <w:rFonts w:ascii="Arial" w:hAnsi="Arial" w:cs="Arial"/>
          <w:color w:val="000000"/>
          <w:sz w:val="20"/>
          <w:szCs w:val="20"/>
          <w:shd w:val="clear" w:color="auto" w:fill="FFFFFF"/>
        </w:rPr>
      </w:pPr>
      <w:r w:rsidRPr="00D7393E">
        <w:rPr>
          <w:rStyle w:val="content"/>
          <w:rFonts w:ascii="Arial" w:hAnsi="Arial" w:cs="Arial"/>
          <w:color w:val="000000"/>
          <w:sz w:val="20"/>
          <w:szCs w:val="20"/>
          <w:shd w:val="clear" w:color="auto" w:fill="FFFFFF"/>
        </w:rPr>
        <w:t>Creates the Low-Income Broadband Assistance Program Act. Requires the Department of Commerce and Economic Opportunity to establish a Low-Income Broadband Assistance Program to ensure the availability and affordability of broadband service to low-income families. Provides that the Department shall coordinate with local administrative agencies identified by the Department to determine eligibility for the program, provided that eligible income shall be no more than 150% of the federal poverty level. Provides that families whose annual household income is at or below 135% of the federal poverty level shall be eligible for free broadband service. Provides that a credit of at least $9.95 a month for broadband services shall be payable monthly to: (</w:t>
      </w:r>
      <w:proofErr w:type="spellStart"/>
      <w:r w:rsidRPr="00D7393E">
        <w:rPr>
          <w:rStyle w:val="content"/>
          <w:rFonts w:ascii="Arial" w:hAnsi="Arial" w:cs="Arial"/>
          <w:color w:val="000000"/>
          <w:sz w:val="20"/>
          <w:szCs w:val="20"/>
          <w:shd w:val="clear" w:color="auto" w:fill="FFFFFF"/>
        </w:rPr>
        <w:t>i</w:t>
      </w:r>
      <w:proofErr w:type="spellEnd"/>
      <w:r w:rsidRPr="00D7393E">
        <w:rPr>
          <w:rStyle w:val="content"/>
          <w:rFonts w:ascii="Arial" w:hAnsi="Arial" w:cs="Arial"/>
          <w:color w:val="000000"/>
          <w:sz w:val="20"/>
          <w:szCs w:val="20"/>
          <w:shd w:val="clear" w:color="auto" w:fill="FFFFFF"/>
        </w:rPr>
        <w:t>) families whose annual household income is greater than 135% but less than 150% of the federal poverty level; and (ii) families that include at least one adult person or dependent child who qualifies for or participates in the Supplemental Nutrition Assistance Program, the Supplemental Security Income program, Veterans Pension and Survivors Benefits Programs, or other specified assistance programs. Provides that the $9.95 broadband service credit may be adjusted according to family size. Provides that families who participate in the federal Lifeline program or any other State Internet service subsidy program shall not be eligible to participate in the Low-Income Broadband Assistance Program. Grants rulemaking powers to the Department of Commerce and Economic Opportunity.</w:t>
      </w:r>
    </w:p>
    <w:p w14:paraId="0175A6C9" w14:textId="198C0D3E" w:rsidR="00D71BEC" w:rsidRDefault="00D71BEC" w:rsidP="0017567B">
      <w:pPr>
        <w:spacing w:after="0" w:line="240" w:lineRule="auto"/>
        <w:rPr>
          <w:rFonts w:ascii="Arial" w:hAnsi="Arial" w:cs="Arial"/>
          <w:b/>
          <w:bCs/>
          <w:sz w:val="20"/>
          <w:szCs w:val="20"/>
          <w:u w:val="single"/>
        </w:rPr>
      </w:pPr>
    </w:p>
    <w:p w14:paraId="7DAA8C40" w14:textId="5F44BE7A" w:rsidR="00A90BC1" w:rsidRPr="007330C5" w:rsidRDefault="00000000" w:rsidP="00A90BC1">
      <w:pPr>
        <w:spacing w:after="0" w:line="240" w:lineRule="auto"/>
        <w:rPr>
          <w:rStyle w:val="content"/>
          <w:rFonts w:ascii="Arial" w:hAnsi="Arial" w:cs="Arial"/>
          <w:b/>
          <w:bCs/>
          <w:color w:val="FF0000"/>
          <w:sz w:val="20"/>
          <w:szCs w:val="20"/>
          <w:shd w:val="clear" w:color="auto" w:fill="FFFFFF"/>
        </w:rPr>
      </w:pPr>
      <w:hyperlink r:id="rId44" w:history="1">
        <w:r w:rsidR="00A90BC1" w:rsidRPr="00113933">
          <w:rPr>
            <w:rStyle w:val="Hyperlink"/>
            <w:rFonts w:ascii="Arial" w:hAnsi="Arial" w:cs="Arial"/>
            <w:b/>
            <w:bCs/>
            <w:sz w:val="20"/>
            <w:szCs w:val="20"/>
            <w:shd w:val="clear" w:color="auto" w:fill="FFFFFF"/>
          </w:rPr>
          <w:t>HB 3689</w:t>
        </w:r>
      </w:hyperlink>
      <w:r w:rsidR="00A90BC1" w:rsidRPr="00113933">
        <w:rPr>
          <w:rStyle w:val="content"/>
          <w:rFonts w:ascii="Arial" w:hAnsi="Arial" w:cs="Arial"/>
          <w:b/>
          <w:bCs/>
          <w:color w:val="000000"/>
          <w:sz w:val="20"/>
          <w:szCs w:val="20"/>
          <w:shd w:val="clear" w:color="auto" w:fill="FFFFFF"/>
        </w:rPr>
        <w:t xml:space="preserve"> </w:t>
      </w:r>
      <w:r w:rsidR="00A90BC1" w:rsidRPr="007330C5">
        <w:rPr>
          <w:rStyle w:val="content"/>
          <w:rFonts w:ascii="Arial" w:hAnsi="Arial" w:cs="Arial"/>
          <w:b/>
          <w:bCs/>
          <w:color w:val="FF0000"/>
          <w:sz w:val="20"/>
          <w:szCs w:val="20"/>
          <w:shd w:val="clear" w:color="auto" w:fill="FFFFFF"/>
        </w:rPr>
        <w:t>Broadband Adoption Fund-Misc (Mussman)</w:t>
      </w:r>
      <w:r w:rsidR="007330C5">
        <w:rPr>
          <w:rStyle w:val="content"/>
          <w:rFonts w:ascii="Arial" w:hAnsi="Arial" w:cs="Arial"/>
          <w:b/>
          <w:bCs/>
          <w:color w:val="FF0000"/>
          <w:sz w:val="20"/>
          <w:szCs w:val="20"/>
          <w:shd w:val="clear" w:color="auto" w:fill="FFFFFF"/>
        </w:rPr>
        <w:t xml:space="preserve"> </w:t>
      </w:r>
      <w:r w:rsidR="00337E7C">
        <w:rPr>
          <w:rStyle w:val="content"/>
          <w:rFonts w:ascii="Arial" w:hAnsi="Arial" w:cs="Arial"/>
          <w:b/>
          <w:bCs/>
          <w:color w:val="FF0000"/>
          <w:sz w:val="20"/>
          <w:szCs w:val="20"/>
          <w:shd w:val="clear" w:color="auto" w:fill="FFFFFF"/>
        </w:rPr>
        <w:t>–</w:t>
      </w:r>
      <w:r w:rsidR="007330C5">
        <w:rPr>
          <w:rStyle w:val="content"/>
          <w:rFonts w:ascii="Arial" w:hAnsi="Arial" w:cs="Arial"/>
          <w:b/>
          <w:bCs/>
          <w:color w:val="FF0000"/>
          <w:sz w:val="20"/>
          <w:szCs w:val="20"/>
          <w:shd w:val="clear" w:color="auto" w:fill="FFFFFF"/>
        </w:rPr>
        <w:t xml:space="preserve"> Oppose</w:t>
      </w:r>
      <w:r w:rsidR="00337E7C">
        <w:rPr>
          <w:rStyle w:val="content"/>
          <w:rFonts w:ascii="Arial" w:hAnsi="Arial" w:cs="Arial"/>
          <w:b/>
          <w:bCs/>
          <w:color w:val="FF0000"/>
          <w:sz w:val="20"/>
          <w:szCs w:val="20"/>
          <w:shd w:val="clear" w:color="auto" w:fill="FFFFFF"/>
        </w:rPr>
        <w:t xml:space="preserve"> (Dead)</w:t>
      </w:r>
    </w:p>
    <w:p w14:paraId="718910B4" w14:textId="04EEE8D2" w:rsidR="005A4B4E" w:rsidRDefault="00A90BC1" w:rsidP="00A90BC1">
      <w:pPr>
        <w:spacing w:after="0" w:line="240" w:lineRule="auto"/>
        <w:rPr>
          <w:rStyle w:val="heading2"/>
          <w:rFonts w:ascii="Arial" w:hAnsi="Arial" w:cs="Arial"/>
          <w:color w:val="000000"/>
          <w:sz w:val="20"/>
          <w:szCs w:val="20"/>
          <w:shd w:val="clear" w:color="auto" w:fill="FFFFFF"/>
        </w:rPr>
      </w:pPr>
      <w:r w:rsidRPr="00395219">
        <w:rPr>
          <w:rStyle w:val="heading2"/>
          <w:rFonts w:ascii="Arial" w:hAnsi="Arial" w:cs="Arial"/>
          <w:color w:val="000000"/>
          <w:sz w:val="20"/>
          <w:szCs w:val="20"/>
          <w:shd w:val="clear" w:color="auto" w:fill="FFFFFF"/>
        </w:rPr>
        <w:t>This is a CUB initiative from the previous General Assembly.</w:t>
      </w:r>
      <w:r w:rsidR="005E2A2F">
        <w:rPr>
          <w:rStyle w:val="heading2"/>
          <w:rFonts w:ascii="Arial" w:hAnsi="Arial" w:cs="Arial"/>
          <w:color w:val="000000"/>
          <w:sz w:val="20"/>
          <w:szCs w:val="20"/>
          <w:shd w:val="clear" w:color="auto" w:fill="FFFFFF"/>
        </w:rPr>
        <w:t xml:space="preserve"> </w:t>
      </w:r>
      <w:r w:rsidR="00CC2656">
        <w:rPr>
          <w:rStyle w:val="heading2"/>
          <w:rFonts w:ascii="Arial" w:hAnsi="Arial" w:cs="Arial"/>
          <w:color w:val="000000"/>
          <w:sz w:val="20"/>
          <w:szCs w:val="20"/>
          <w:shd w:val="clear" w:color="auto" w:fill="FFFFFF"/>
        </w:rPr>
        <w:t>T</w:t>
      </w:r>
      <w:r w:rsidR="00CC2656" w:rsidRPr="001A66B2">
        <w:rPr>
          <w:rFonts w:ascii="Arial" w:hAnsi="Arial"/>
          <w:sz w:val="20"/>
          <w:szCs w:val="20"/>
        </w:rPr>
        <w:t xml:space="preserve">he bill reregulates the provision of wireline service by requiring carriers to offer three </w:t>
      </w:r>
      <w:r w:rsidR="00CC2656">
        <w:rPr>
          <w:rFonts w:ascii="Arial" w:hAnsi="Arial"/>
          <w:sz w:val="20"/>
          <w:szCs w:val="20"/>
        </w:rPr>
        <w:t xml:space="preserve">landline </w:t>
      </w:r>
      <w:r w:rsidR="00CC2656" w:rsidRPr="001A66B2">
        <w:rPr>
          <w:rFonts w:ascii="Arial" w:hAnsi="Arial"/>
          <w:sz w:val="20"/>
          <w:szCs w:val="20"/>
        </w:rPr>
        <w:t xml:space="preserve">telephone </w:t>
      </w:r>
      <w:r w:rsidR="00CC2656">
        <w:rPr>
          <w:rFonts w:ascii="Arial" w:hAnsi="Arial"/>
          <w:sz w:val="20"/>
          <w:szCs w:val="20"/>
        </w:rPr>
        <w:t xml:space="preserve">safe harbor consumer choice offerings </w:t>
      </w:r>
      <w:r w:rsidR="00CC2656" w:rsidRPr="001A66B2">
        <w:rPr>
          <w:rFonts w:ascii="Arial" w:hAnsi="Arial"/>
          <w:sz w:val="20"/>
          <w:szCs w:val="20"/>
        </w:rPr>
        <w:t>mandated back in 2001.  Second, the bill t</w:t>
      </w:r>
      <w:r w:rsidR="00106E28">
        <w:rPr>
          <w:rFonts w:ascii="Arial" w:hAnsi="Arial"/>
          <w:sz w:val="20"/>
          <w:szCs w:val="20"/>
        </w:rPr>
        <w:t xml:space="preserve">urns the </w:t>
      </w:r>
      <w:r w:rsidR="00CC2656" w:rsidRPr="001A66B2">
        <w:rPr>
          <w:rFonts w:ascii="Arial" w:hAnsi="Arial"/>
          <w:sz w:val="20"/>
          <w:szCs w:val="20"/>
        </w:rPr>
        <w:t xml:space="preserve">Universal Telephone Service subsidy and turns it into a broadband adoption program at the ICC.    </w:t>
      </w:r>
    </w:p>
    <w:p w14:paraId="2974C75A" w14:textId="77777777" w:rsidR="005A4B4E" w:rsidRPr="00395219" w:rsidRDefault="005A4B4E" w:rsidP="00A90BC1">
      <w:pPr>
        <w:spacing w:after="0" w:line="240" w:lineRule="auto"/>
        <w:rPr>
          <w:rStyle w:val="heading2"/>
          <w:rFonts w:ascii="Arial" w:hAnsi="Arial" w:cs="Arial"/>
          <w:color w:val="000000"/>
          <w:sz w:val="20"/>
          <w:szCs w:val="20"/>
          <w:shd w:val="clear" w:color="auto" w:fill="FFFFFF"/>
        </w:rPr>
      </w:pPr>
    </w:p>
    <w:p w14:paraId="7B12D4C3" w14:textId="6E5562BD" w:rsidR="00F15832" w:rsidRDefault="00F15832" w:rsidP="0017567B">
      <w:pPr>
        <w:spacing w:after="0" w:line="240" w:lineRule="auto"/>
        <w:rPr>
          <w:rFonts w:ascii="Arial" w:hAnsi="Arial" w:cs="Arial"/>
          <w:b/>
          <w:bCs/>
          <w:sz w:val="20"/>
          <w:szCs w:val="20"/>
          <w:u w:val="single"/>
        </w:rPr>
      </w:pPr>
      <w:r>
        <w:rPr>
          <w:rFonts w:ascii="Arial" w:hAnsi="Arial" w:cs="Arial"/>
          <w:b/>
          <w:bCs/>
          <w:sz w:val="20"/>
          <w:szCs w:val="20"/>
          <w:u w:val="single"/>
        </w:rPr>
        <w:t>Wireless</w:t>
      </w:r>
    </w:p>
    <w:p w14:paraId="56160D9E" w14:textId="6D2F317F" w:rsidR="00F15832" w:rsidRPr="00D7393E" w:rsidRDefault="00000000" w:rsidP="00F15832">
      <w:pPr>
        <w:spacing w:after="0" w:line="240" w:lineRule="auto"/>
        <w:rPr>
          <w:rStyle w:val="content"/>
          <w:rFonts w:ascii="Arial" w:hAnsi="Arial" w:cs="Arial"/>
          <w:b/>
          <w:bCs/>
          <w:color w:val="FF0000"/>
          <w:sz w:val="20"/>
          <w:szCs w:val="20"/>
          <w:shd w:val="clear" w:color="auto" w:fill="FFFFFF"/>
        </w:rPr>
      </w:pPr>
      <w:hyperlink r:id="rId45" w:history="1">
        <w:r w:rsidR="00F15832" w:rsidRPr="00D7393E">
          <w:rPr>
            <w:rStyle w:val="Hyperlink"/>
            <w:rFonts w:ascii="Arial" w:hAnsi="Arial" w:cs="Arial"/>
            <w:b/>
            <w:bCs/>
            <w:sz w:val="20"/>
            <w:szCs w:val="20"/>
            <w:shd w:val="clear" w:color="auto" w:fill="FFFFFF"/>
          </w:rPr>
          <w:t>HB 1503</w:t>
        </w:r>
      </w:hyperlink>
      <w:r w:rsidR="00F15832" w:rsidRPr="00D7393E">
        <w:rPr>
          <w:rStyle w:val="content"/>
          <w:rFonts w:ascii="Arial" w:hAnsi="Arial" w:cs="Arial"/>
          <w:b/>
          <w:bCs/>
          <w:color w:val="000000"/>
          <w:sz w:val="20"/>
          <w:szCs w:val="20"/>
          <w:shd w:val="clear" w:color="auto" w:fill="FFFFFF"/>
        </w:rPr>
        <w:t xml:space="preserve"> </w:t>
      </w:r>
      <w:r w:rsidR="00F15832" w:rsidRPr="00D7393E">
        <w:rPr>
          <w:rStyle w:val="content"/>
          <w:rFonts w:ascii="Arial" w:hAnsi="Arial" w:cs="Arial"/>
          <w:b/>
          <w:bCs/>
          <w:color w:val="FF0000"/>
          <w:sz w:val="20"/>
          <w:szCs w:val="20"/>
          <w:shd w:val="clear" w:color="auto" w:fill="FFFFFF"/>
        </w:rPr>
        <w:t xml:space="preserve">Small Wireless Facilities – Application Fee (Ford) </w:t>
      </w:r>
      <w:r w:rsidR="00337E7C">
        <w:rPr>
          <w:rStyle w:val="content"/>
          <w:rFonts w:ascii="Arial" w:hAnsi="Arial" w:cs="Arial"/>
          <w:b/>
          <w:bCs/>
          <w:color w:val="FF0000"/>
          <w:sz w:val="20"/>
          <w:szCs w:val="20"/>
          <w:shd w:val="clear" w:color="auto" w:fill="FFFFFF"/>
        </w:rPr>
        <w:t>–</w:t>
      </w:r>
      <w:r w:rsidR="00F15832" w:rsidRPr="00D7393E">
        <w:rPr>
          <w:rStyle w:val="content"/>
          <w:rFonts w:ascii="Arial" w:hAnsi="Arial" w:cs="Arial"/>
          <w:b/>
          <w:bCs/>
          <w:color w:val="FF0000"/>
          <w:sz w:val="20"/>
          <w:szCs w:val="20"/>
          <w:shd w:val="clear" w:color="auto" w:fill="FFFFFF"/>
        </w:rPr>
        <w:t xml:space="preserve"> Oppose</w:t>
      </w:r>
      <w:r w:rsidR="00337E7C">
        <w:rPr>
          <w:rStyle w:val="content"/>
          <w:rFonts w:ascii="Arial" w:hAnsi="Arial" w:cs="Arial"/>
          <w:b/>
          <w:bCs/>
          <w:color w:val="FF0000"/>
          <w:sz w:val="20"/>
          <w:szCs w:val="20"/>
          <w:shd w:val="clear" w:color="auto" w:fill="FFFFFF"/>
        </w:rPr>
        <w:t xml:space="preserve"> (Dead)</w:t>
      </w:r>
    </w:p>
    <w:p w14:paraId="27154A6E" w14:textId="27C362D2" w:rsidR="00F15832" w:rsidRPr="00D7393E" w:rsidRDefault="00F15832" w:rsidP="00F15832">
      <w:pPr>
        <w:spacing w:after="0" w:line="240" w:lineRule="auto"/>
        <w:rPr>
          <w:rStyle w:val="content"/>
          <w:rFonts w:ascii="Arial" w:hAnsi="Arial" w:cs="Arial"/>
          <w:color w:val="000000"/>
          <w:sz w:val="20"/>
          <w:szCs w:val="20"/>
          <w:shd w:val="clear" w:color="auto" w:fill="FFFFFF"/>
        </w:rPr>
      </w:pPr>
      <w:r w:rsidRPr="00D7393E">
        <w:rPr>
          <w:rStyle w:val="content"/>
          <w:rFonts w:ascii="Arial" w:hAnsi="Arial" w:cs="Arial"/>
          <w:color w:val="000000"/>
          <w:sz w:val="20"/>
          <w:szCs w:val="20"/>
          <w:shd w:val="clear" w:color="auto" w:fill="FFFFFF"/>
        </w:rPr>
        <w:t>Provides that an authority may charge an application fee in an amount up to the authority's full and reasonable approximation of costs to review and process an application to collocate one or more wireless facilities on existing utility poles or wireless support structures. Currently, an authority may charge $650 for an application to collocate a single small wireless facility on an existing utility pole or wireless support structure and up to $350 for each small wireless facility addressed in an application to collocate more than one small wireless facility on existing utility poles or wireless support structures.</w:t>
      </w:r>
    </w:p>
    <w:p w14:paraId="76D5243E" w14:textId="77777777" w:rsidR="00F15832" w:rsidRPr="00D7393E" w:rsidRDefault="00F15832" w:rsidP="00F15832">
      <w:pPr>
        <w:spacing w:after="0" w:line="240" w:lineRule="auto"/>
        <w:rPr>
          <w:rStyle w:val="content"/>
          <w:rFonts w:ascii="Arial" w:hAnsi="Arial" w:cs="Arial"/>
          <w:color w:val="000000"/>
          <w:sz w:val="20"/>
          <w:szCs w:val="20"/>
          <w:shd w:val="clear" w:color="auto" w:fill="FFFFFF"/>
        </w:rPr>
      </w:pPr>
    </w:p>
    <w:p w14:paraId="4298C071" w14:textId="0DB2CB3D" w:rsidR="00F15832" w:rsidRPr="00C147A4" w:rsidRDefault="00000000" w:rsidP="00F15832">
      <w:pPr>
        <w:spacing w:after="0" w:line="240" w:lineRule="auto"/>
        <w:rPr>
          <w:rStyle w:val="content"/>
          <w:rFonts w:ascii="Arial" w:hAnsi="Arial" w:cs="Arial"/>
          <w:b/>
          <w:bCs/>
          <w:color w:val="000000"/>
          <w:sz w:val="20"/>
          <w:szCs w:val="20"/>
          <w:shd w:val="clear" w:color="auto" w:fill="FFFFFF"/>
        </w:rPr>
      </w:pPr>
      <w:hyperlink r:id="rId46" w:history="1">
        <w:r w:rsidR="00F15832" w:rsidRPr="00D7393E">
          <w:rPr>
            <w:rStyle w:val="Hyperlink"/>
            <w:rFonts w:ascii="Arial" w:hAnsi="Arial" w:cs="Arial"/>
            <w:b/>
            <w:bCs/>
            <w:sz w:val="20"/>
            <w:szCs w:val="20"/>
            <w:shd w:val="clear" w:color="auto" w:fill="FFFFFF"/>
          </w:rPr>
          <w:t>HB 1506</w:t>
        </w:r>
      </w:hyperlink>
      <w:r w:rsidR="00F15832" w:rsidRPr="00D7393E">
        <w:rPr>
          <w:rStyle w:val="content"/>
          <w:rFonts w:ascii="Arial" w:hAnsi="Arial" w:cs="Arial"/>
          <w:b/>
          <w:bCs/>
          <w:color w:val="000000"/>
          <w:sz w:val="20"/>
          <w:szCs w:val="20"/>
          <w:shd w:val="clear" w:color="auto" w:fill="FFFFFF"/>
        </w:rPr>
        <w:t xml:space="preserve"> </w:t>
      </w:r>
      <w:r w:rsidR="00F15832" w:rsidRPr="00D7393E">
        <w:rPr>
          <w:rStyle w:val="content"/>
          <w:rFonts w:ascii="Arial" w:hAnsi="Arial" w:cs="Arial"/>
          <w:b/>
          <w:bCs/>
          <w:color w:val="FF0000"/>
          <w:sz w:val="20"/>
          <w:szCs w:val="20"/>
          <w:shd w:val="clear" w:color="auto" w:fill="FFFFFF"/>
        </w:rPr>
        <w:t xml:space="preserve">Small Wireless Facilities (Ford) </w:t>
      </w:r>
      <w:r w:rsidR="00337E7C">
        <w:rPr>
          <w:rStyle w:val="content"/>
          <w:rFonts w:ascii="Arial" w:hAnsi="Arial" w:cs="Arial"/>
          <w:b/>
          <w:bCs/>
          <w:color w:val="FF0000"/>
          <w:sz w:val="20"/>
          <w:szCs w:val="20"/>
          <w:shd w:val="clear" w:color="auto" w:fill="FFFFFF"/>
        </w:rPr>
        <w:t>–</w:t>
      </w:r>
      <w:r w:rsidR="00F15832" w:rsidRPr="00D7393E">
        <w:rPr>
          <w:rStyle w:val="content"/>
          <w:rFonts w:ascii="Arial" w:hAnsi="Arial" w:cs="Arial"/>
          <w:b/>
          <w:bCs/>
          <w:color w:val="FF0000"/>
          <w:sz w:val="20"/>
          <w:szCs w:val="20"/>
          <w:shd w:val="clear" w:color="auto" w:fill="FFFFFF"/>
        </w:rPr>
        <w:t xml:space="preserve"> Oppose</w:t>
      </w:r>
      <w:r w:rsidR="00337E7C">
        <w:rPr>
          <w:rStyle w:val="content"/>
          <w:rFonts w:ascii="Arial" w:hAnsi="Arial" w:cs="Arial"/>
          <w:b/>
          <w:bCs/>
          <w:color w:val="FF0000"/>
          <w:sz w:val="20"/>
          <w:szCs w:val="20"/>
          <w:shd w:val="clear" w:color="auto" w:fill="FFFFFF"/>
        </w:rPr>
        <w:t xml:space="preserve"> (Dead)</w:t>
      </w:r>
      <w:r w:rsidR="00F15832" w:rsidRPr="00D7393E">
        <w:rPr>
          <w:rFonts w:ascii="Arial" w:hAnsi="Arial" w:cs="Arial"/>
          <w:color w:val="000000"/>
          <w:sz w:val="20"/>
          <w:szCs w:val="20"/>
        </w:rPr>
        <w:br/>
      </w:r>
      <w:r w:rsidR="00F15832" w:rsidRPr="00D7393E">
        <w:rPr>
          <w:rStyle w:val="content"/>
          <w:rFonts w:ascii="Arial" w:hAnsi="Arial" w:cs="Arial"/>
          <w:color w:val="000000"/>
          <w:sz w:val="20"/>
          <w:szCs w:val="20"/>
          <w:shd w:val="clear" w:color="auto" w:fill="FFFFFF"/>
        </w:rPr>
        <w:t>Provides that an authority may charge an application fee of up to $750 (rather than $650) for an application to collocate a single small wireless facility on an existing utility pole or wireless support structure and up to $400 (rather than $350) for each small wireless facility addressed in an application to collocate more than one small wireless facility on existing utility poles or wireless support structures.</w:t>
      </w:r>
    </w:p>
    <w:p w14:paraId="4CDFAAAF" w14:textId="3BA3D50A" w:rsidR="00D71BEC" w:rsidRDefault="00D71BEC" w:rsidP="0017567B">
      <w:pPr>
        <w:spacing w:after="0" w:line="240" w:lineRule="auto"/>
        <w:rPr>
          <w:rFonts w:ascii="Arial" w:hAnsi="Arial" w:cs="Arial"/>
          <w:sz w:val="20"/>
          <w:szCs w:val="20"/>
        </w:rPr>
      </w:pPr>
    </w:p>
    <w:p w14:paraId="7BBB6025" w14:textId="77777777" w:rsidR="00AB58B5" w:rsidRDefault="00AB58B5" w:rsidP="0017567B">
      <w:pPr>
        <w:spacing w:after="0" w:line="240" w:lineRule="auto"/>
        <w:rPr>
          <w:rFonts w:ascii="Arial" w:hAnsi="Arial" w:cs="Arial"/>
          <w:sz w:val="20"/>
          <w:szCs w:val="20"/>
        </w:rPr>
      </w:pPr>
    </w:p>
    <w:p w14:paraId="372FEEDD" w14:textId="77777777" w:rsidR="00F83A60" w:rsidRDefault="00F83A60" w:rsidP="0017567B">
      <w:pPr>
        <w:spacing w:after="0" w:line="240" w:lineRule="auto"/>
        <w:rPr>
          <w:rFonts w:ascii="Arial" w:hAnsi="Arial" w:cs="Arial"/>
          <w:b/>
          <w:bCs/>
          <w:sz w:val="20"/>
          <w:szCs w:val="20"/>
          <w:u w:val="single"/>
        </w:rPr>
      </w:pPr>
    </w:p>
    <w:p w14:paraId="1730B5D4" w14:textId="3EED7861" w:rsidR="00D71BEC" w:rsidRPr="00D3099E" w:rsidRDefault="00D3099E" w:rsidP="0017567B">
      <w:pPr>
        <w:spacing w:after="0" w:line="240" w:lineRule="auto"/>
        <w:rPr>
          <w:rFonts w:ascii="Arial" w:hAnsi="Arial" w:cs="Arial"/>
          <w:b/>
          <w:bCs/>
          <w:sz w:val="20"/>
          <w:szCs w:val="20"/>
          <w:u w:val="single"/>
        </w:rPr>
      </w:pPr>
      <w:r w:rsidRPr="00D3099E">
        <w:rPr>
          <w:rFonts w:ascii="Arial" w:hAnsi="Arial" w:cs="Arial"/>
          <w:b/>
          <w:bCs/>
          <w:sz w:val="20"/>
          <w:szCs w:val="20"/>
          <w:u w:val="single"/>
        </w:rPr>
        <w:t>Underground Facilities/Right-of-Way</w:t>
      </w:r>
    </w:p>
    <w:p w14:paraId="26E4D0CF" w14:textId="5FFD9EB9" w:rsidR="00D3099E" w:rsidRPr="00D7393E" w:rsidRDefault="00000000" w:rsidP="00D3099E">
      <w:pPr>
        <w:spacing w:after="0" w:line="240" w:lineRule="auto"/>
        <w:rPr>
          <w:rStyle w:val="content"/>
          <w:rFonts w:ascii="Arial" w:hAnsi="Arial" w:cs="Arial"/>
          <w:b/>
          <w:bCs/>
          <w:color w:val="000000"/>
          <w:sz w:val="20"/>
          <w:szCs w:val="20"/>
          <w:shd w:val="clear" w:color="auto" w:fill="FFFFFF"/>
        </w:rPr>
      </w:pPr>
      <w:hyperlink r:id="rId47" w:history="1">
        <w:r w:rsidR="00D3099E" w:rsidRPr="00D7393E">
          <w:rPr>
            <w:rStyle w:val="Hyperlink"/>
            <w:rFonts w:ascii="Arial" w:hAnsi="Arial" w:cs="Arial"/>
            <w:b/>
            <w:bCs/>
            <w:sz w:val="20"/>
            <w:szCs w:val="20"/>
            <w:shd w:val="clear" w:color="auto" w:fill="FFFFFF"/>
          </w:rPr>
          <w:t>HB 2263</w:t>
        </w:r>
      </w:hyperlink>
      <w:r w:rsidR="00D3099E" w:rsidRPr="00D7393E">
        <w:rPr>
          <w:rStyle w:val="content"/>
          <w:rFonts w:ascii="Arial" w:hAnsi="Arial" w:cs="Arial"/>
          <w:b/>
          <w:bCs/>
          <w:color w:val="000000"/>
          <w:sz w:val="20"/>
          <w:szCs w:val="20"/>
          <w:shd w:val="clear" w:color="auto" w:fill="FFFFFF"/>
        </w:rPr>
        <w:t xml:space="preserve"> Underground Utilities-Various (Walsh, Jr.)</w:t>
      </w:r>
      <w:r w:rsidR="00337E7C">
        <w:rPr>
          <w:rStyle w:val="content"/>
          <w:rFonts w:ascii="Arial" w:hAnsi="Arial" w:cs="Arial"/>
          <w:b/>
          <w:bCs/>
          <w:color w:val="000000"/>
          <w:sz w:val="20"/>
          <w:szCs w:val="20"/>
          <w:shd w:val="clear" w:color="auto" w:fill="FFFFFF"/>
        </w:rPr>
        <w:t xml:space="preserve"> (Dead</w:t>
      </w:r>
      <w:r w:rsidR="00C53DF2">
        <w:rPr>
          <w:rStyle w:val="content"/>
          <w:rFonts w:ascii="Arial" w:hAnsi="Arial" w:cs="Arial"/>
          <w:b/>
          <w:bCs/>
          <w:color w:val="000000"/>
          <w:sz w:val="20"/>
          <w:szCs w:val="20"/>
          <w:shd w:val="clear" w:color="auto" w:fill="FFFFFF"/>
        </w:rPr>
        <w:t>)</w:t>
      </w:r>
    </w:p>
    <w:p w14:paraId="332B6AC5" w14:textId="77777777" w:rsidR="00D3099E" w:rsidRPr="00D7393E" w:rsidRDefault="00000000" w:rsidP="00D3099E">
      <w:pPr>
        <w:pStyle w:val="NormalWeb"/>
        <w:rPr>
          <w:rFonts w:ascii="Arial" w:hAnsi="Arial" w:cs="Arial"/>
          <w:color w:val="000000"/>
          <w:sz w:val="20"/>
          <w:szCs w:val="20"/>
        </w:rPr>
      </w:pPr>
      <w:hyperlink r:id="rId48" w:tgtFrame="_blank" w:history="1">
        <w:r w:rsidR="00D3099E" w:rsidRPr="00D7393E">
          <w:rPr>
            <w:rStyle w:val="Hyperlink"/>
            <w:rFonts w:ascii="Arial" w:hAnsi="Arial" w:cs="Arial"/>
            <w:color w:val="236FA1"/>
            <w:sz w:val="20"/>
            <w:szCs w:val="20"/>
          </w:rPr>
          <w:t>House Bill 2263</w:t>
        </w:r>
      </w:hyperlink>
      <w:r w:rsidR="00D3099E" w:rsidRPr="00D7393E">
        <w:rPr>
          <w:rFonts w:ascii="Arial" w:hAnsi="Arial" w:cs="Arial"/>
          <w:color w:val="000000"/>
          <w:sz w:val="20"/>
          <w:szCs w:val="20"/>
        </w:rPr>
        <w:t xml:space="preserve"> is a comprehensive update to the Underground Utility Facilities Damage Prevention Act. Some of the changes included in the update to the act are:</w:t>
      </w:r>
    </w:p>
    <w:p w14:paraId="23ABCBAE" w14:textId="77777777" w:rsidR="00D3099E" w:rsidRPr="00D7393E" w:rsidRDefault="00D3099E" w:rsidP="00D3099E">
      <w:pPr>
        <w:pStyle w:val="NormalWeb"/>
        <w:numPr>
          <w:ilvl w:val="0"/>
          <w:numId w:val="11"/>
        </w:numPr>
        <w:rPr>
          <w:rFonts w:ascii="Arial" w:eastAsia="Times New Roman" w:hAnsi="Arial" w:cs="Arial"/>
          <w:color w:val="000000"/>
          <w:sz w:val="20"/>
          <w:szCs w:val="20"/>
        </w:rPr>
      </w:pPr>
      <w:r w:rsidRPr="00D7393E">
        <w:rPr>
          <w:rFonts w:ascii="Arial" w:eastAsia="Times New Roman" w:hAnsi="Arial" w:cs="Arial"/>
          <w:color w:val="000000"/>
          <w:sz w:val="20"/>
          <w:szCs w:val="20"/>
        </w:rPr>
        <w:t>Advance Notice - refined to 2 days, not including the day of the call, but not more than 10 days, not including the day of the call.</w:t>
      </w:r>
    </w:p>
    <w:p w14:paraId="10B189F6" w14:textId="77777777" w:rsidR="00D3099E" w:rsidRPr="00D7393E" w:rsidRDefault="00D3099E" w:rsidP="00D3099E">
      <w:pPr>
        <w:pStyle w:val="NormalWeb"/>
        <w:numPr>
          <w:ilvl w:val="0"/>
          <w:numId w:val="11"/>
        </w:numPr>
        <w:rPr>
          <w:rFonts w:ascii="Arial" w:eastAsia="Times New Roman" w:hAnsi="Arial" w:cs="Arial"/>
          <w:color w:val="000000"/>
          <w:sz w:val="20"/>
          <w:szCs w:val="20"/>
        </w:rPr>
      </w:pPr>
      <w:r w:rsidRPr="00D7393E">
        <w:rPr>
          <w:rFonts w:ascii="Arial" w:eastAsia="Times New Roman" w:hAnsi="Arial" w:cs="Arial"/>
          <w:color w:val="000000"/>
          <w:sz w:val="20"/>
          <w:szCs w:val="20"/>
        </w:rPr>
        <w:t>Positive Response - the use of a positive response system, offered through JULIE, would be required of excavators and utility owner by no later than January 1, 2025.</w:t>
      </w:r>
    </w:p>
    <w:p w14:paraId="06065B3E" w14:textId="77777777" w:rsidR="00D3099E" w:rsidRPr="00D7393E" w:rsidRDefault="00D3099E" w:rsidP="00D3099E">
      <w:pPr>
        <w:pStyle w:val="NormalWeb"/>
        <w:numPr>
          <w:ilvl w:val="0"/>
          <w:numId w:val="11"/>
        </w:numPr>
        <w:rPr>
          <w:rFonts w:ascii="Arial" w:eastAsia="Times New Roman" w:hAnsi="Arial" w:cs="Arial"/>
          <w:color w:val="000000"/>
          <w:sz w:val="20"/>
          <w:szCs w:val="20"/>
        </w:rPr>
      </w:pPr>
      <w:r w:rsidRPr="00D7393E">
        <w:rPr>
          <w:rFonts w:ascii="Arial" w:eastAsia="Times New Roman" w:hAnsi="Arial" w:cs="Arial"/>
          <w:color w:val="000000"/>
          <w:sz w:val="20"/>
          <w:szCs w:val="20"/>
        </w:rPr>
        <w:t>Extended Ticket Life - the validity of a locate request, known as "ticket life," would be extended to 25 days (33 calendar days) from the current 20 days (28 calendar days).</w:t>
      </w:r>
    </w:p>
    <w:p w14:paraId="3CE707D4" w14:textId="77777777" w:rsidR="00D3099E" w:rsidRPr="00D7393E" w:rsidRDefault="00D3099E" w:rsidP="00D3099E">
      <w:pPr>
        <w:pStyle w:val="NormalWeb"/>
        <w:numPr>
          <w:ilvl w:val="0"/>
          <w:numId w:val="11"/>
        </w:numPr>
        <w:rPr>
          <w:rFonts w:ascii="Arial" w:eastAsia="Times New Roman" w:hAnsi="Arial" w:cs="Arial"/>
          <w:color w:val="000000"/>
          <w:sz w:val="20"/>
          <w:szCs w:val="20"/>
        </w:rPr>
      </w:pPr>
      <w:r w:rsidRPr="00D7393E">
        <w:rPr>
          <w:rFonts w:ascii="Arial" w:eastAsia="Times New Roman" w:hAnsi="Arial" w:cs="Arial"/>
          <w:color w:val="000000"/>
          <w:sz w:val="20"/>
          <w:szCs w:val="20"/>
        </w:rPr>
        <w:t>High Demand Areas - up to 2 additional days advance notice would be granted to utilities to complete a locate request when call volume in a particular geography exceeds the reasonable control measurement.</w:t>
      </w:r>
    </w:p>
    <w:p w14:paraId="06243399" w14:textId="0BD81EA8" w:rsidR="00D3099E" w:rsidRDefault="00D3099E" w:rsidP="00D3099E">
      <w:pPr>
        <w:pStyle w:val="NormalWeb"/>
        <w:numPr>
          <w:ilvl w:val="0"/>
          <w:numId w:val="11"/>
        </w:numPr>
        <w:rPr>
          <w:rFonts w:ascii="Arial" w:eastAsia="Times New Roman" w:hAnsi="Arial" w:cs="Arial"/>
          <w:color w:val="000000"/>
          <w:sz w:val="20"/>
          <w:szCs w:val="20"/>
        </w:rPr>
      </w:pPr>
      <w:r w:rsidRPr="00D7393E">
        <w:rPr>
          <w:rFonts w:ascii="Arial" w:eastAsia="Times New Roman" w:hAnsi="Arial" w:cs="Arial"/>
          <w:color w:val="000000"/>
          <w:sz w:val="20"/>
          <w:szCs w:val="20"/>
        </w:rPr>
        <w:t>Pre-Marking - All locate requests would require pre-marking, by physically marking the proposed excavation or route or with verbal pre-marking accepted when the description provided is explicit enough to limit markings to the actual excavation area.</w:t>
      </w:r>
    </w:p>
    <w:p w14:paraId="35DC376B" w14:textId="77777777" w:rsidR="00D3099E" w:rsidRPr="00D7393E" w:rsidRDefault="00000000" w:rsidP="00D3099E">
      <w:pPr>
        <w:pStyle w:val="NormalWeb"/>
        <w:rPr>
          <w:rFonts w:ascii="Arial" w:hAnsi="Arial" w:cs="Arial"/>
          <w:color w:val="000000"/>
          <w:sz w:val="20"/>
          <w:szCs w:val="20"/>
        </w:rPr>
      </w:pPr>
      <w:hyperlink r:id="rId49" w:tgtFrame="_blank" w:history="1">
        <w:r w:rsidR="00D3099E" w:rsidRPr="00D7393E">
          <w:rPr>
            <w:rStyle w:val="Hyperlink"/>
            <w:rFonts w:ascii="Arial" w:hAnsi="Arial" w:cs="Arial"/>
            <w:color w:val="236FA1"/>
            <w:sz w:val="20"/>
            <w:szCs w:val="20"/>
          </w:rPr>
          <w:t>Additional information regarding the proposed changes to the Underground Utility Facilities Damage Prevention Act</w:t>
        </w:r>
      </w:hyperlink>
      <w:r w:rsidR="00D3099E" w:rsidRPr="00D7393E">
        <w:rPr>
          <w:rFonts w:ascii="Arial" w:hAnsi="Arial" w:cs="Arial"/>
          <w:color w:val="000000"/>
          <w:sz w:val="20"/>
          <w:szCs w:val="20"/>
        </w:rPr>
        <w:t xml:space="preserve"> can be found on the </w:t>
      </w:r>
      <w:hyperlink r:id="rId50" w:tgtFrame="_blank" w:history="1">
        <w:r w:rsidR="00D3099E" w:rsidRPr="00D7393E">
          <w:rPr>
            <w:rStyle w:val="Hyperlink"/>
            <w:rFonts w:ascii="Arial" w:hAnsi="Arial" w:cs="Arial"/>
            <w:color w:val="236FA1"/>
            <w:sz w:val="20"/>
            <w:szCs w:val="20"/>
          </w:rPr>
          <w:t>JULIE website</w:t>
        </w:r>
      </w:hyperlink>
      <w:r w:rsidR="00D3099E" w:rsidRPr="00D7393E">
        <w:rPr>
          <w:rFonts w:ascii="Arial" w:hAnsi="Arial" w:cs="Arial"/>
          <w:color w:val="000000"/>
          <w:sz w:val="20"/>
          <w:szCs w:val="20"/>
        </w:rPr>
        <w:t>.</w:t>
      </w:r>
    </w:p>
    <w:p w14:paraId="51AB03C8" w14:textId="77777777" w:rsidR="00CD44E6" w:rsidRDefault="00CD44E6" w:rsidP="0017567B">
      <w:pPr>
        <w:spacing w:after="0" w:line="240" w:lineRule="auto"/>
        <w:rPr>
          <w:rFonts w:ascii="Arial" w:hAnsi="Arial" w:cs="Arial"/>
          <w:sz w:val="20"/>
          <w:szCs w:val="20"/>
        </w:rPr>
      </w:pPr>
    </w:p>
    <w:p w14:paraId="1033BA22" w14:textId="77777777" w:rsidR="00F9552E" w:rsidRDefault="00000000" w:rsidP="00F9552E">
      <w:pPr>
        <w:spacing w:after="0" w:line="240" w:lineRule="auto"/>
        <w:rPr>
          <w:rStyle w:val="content"/>
          <w:rFonts w:ascii="Arial" w:hAnsi="Arial" w:cs="Arial"/>
          <w:b/>
          <w:bCs/>
          <w:color w:val="000000"/>
          <w:sz w:val="20"/>
          <w:szCs w:val="20"/>
          <w:shd w:val="clear" w:color="auto" w:fill="FFFFFF"/>
        </w:rPr>
      </w:pPr>
      <w:hyperlink r:id="rId51" w:history="1">
        <w:r w:rsidR="00F9552E" w:rsidRPr="00153753">
          <w:rPr>
            <w:rStyle w:val="Hyperlink"/>
            <w:rFonts w:ascii="Arial" w:hAnsi="Arial" w:cs="Arial"/>
            <w:b/>
            <w:bCs/>
            <w:sz w:val="20"/>
            <w:szCs w:val="20"/>
            <w:shd w:val="clear" w:color="auto" w:fill="FFFFFF"/>
          </w:rPr>
          <w:t>SB 1438</w:t>
        </w:r>
      </w:hyperlink>
      <w:r w:rsidR="00F9552E" w:rsidRPr="00153753">
        <w:rPr>
          <w:rStyle w:val="content"/>
          <w:rFonts w:ascii="Arial" w:hAnsi="Arial" w:cs="Arial"/>
          <w:b/>
          <w:bCs/>
          <w:color w:val="000000"/>
          <w:sz w:val="20"/>
          <w:szCs w:val="20"/>
          <w:shd w:val="clear" w:color="auto" w:fill="FFFFFF"/>
        </w:rPr>
        <w:t xml:space="preserve"> Illinois Dig Once Act (Ventura/Hoffman) </w:t>
      </w:r>
      <w:r w:rsidR="00F9552E">
        <w:rPr>
          <w:rStyle w:val="content"/>
          <w:rFonts w:ascii="Arial" w:hAnsi="Arial" w:cs="Arial"/>
          <w:b/>
          <w:bCs/>
          <w:color w:val="000000"/>
          <w:sz w:val="20"/>
          <w:szCs w:val="20"/>
          <w:shd w:val="clear" w:color="auto" w:fill="FFFFFF"/>
        </w:rPr>
        <w:t xml:space="preserve">-- </w:t>
      </w:r>
      <w:r w:rsidR="00F9552E" w:rsidRPr="00E9685E">
        <w:rPr>
          <w:rStyle w:val="content"/>
          <w:rFonts w:ascii="Arial" w:hAnsi="Arial" w:cs="Arial"/>
          <w:b/>
          <w:bCs/>
          <w:color w:val="000000"/>
          <w:sz w:val="20"/>
          <w:szCs w:val="20"/>
          <w:shd w:val="clear" w:color="auto" w:fill="FFFFFF"/>
        </w:rPr>
        <w:t xml:space="preserve">IBTA </w:t>
      </w:r>
      <w:r w:rsidR="00F9552E">
        <w:rPr>
          <w:rStyle w:val="content"/>
          <w:rFonts w:ascii="Arial" w:hAnsi="Arial" w:cs="Arial"/>
          <w:b/>
          <w:bCs/>
          <w:color w:val="000000"/>
          <w:sz w:val="20"/>
          <w:szCs w:val="20"/>
          <w:shd w:val="clear" w:color="auto" w:fill="FFFFFF"/>
        </w:rPr>
        <w:t xml:space="preserve">moved to </w:t>
      </w:r>
      <w:r w:rsidR="00F9552E" w:rsidRPr="00E9685E">
        <w:rPr>
          <w:rStyle w:val="content"/>
          <w:rFonts w:ascii="Arial" w:hAnsi="Arial" w:cs="Arial"/>
          <w:b/>
          <w:bCs/>
          <w:color w:val="000000"/>
          <w:sz w:val="20"/>
          <w:szCs w:val="20"/>
          <w:shd w:val="clear" w:color="auto" w:fill="FFFFFF"/>
        </w:rPr>
        <w:t xml:space="preserve">Neutral </w:t>
      </w:r>
      <w:r w:rsidR="00F9552E">
        <w:rPr>
          <w:rStyle w:val="content"/>
          <w:rFonts w:ascii="Arial" w:hAnsi="Arial" w:cs="Arial"/>
          <w:b/>
          <w:bCs/>
          <w:color w:val="000000"/>
          <w:sz w:val="20"/>
          <w:szCs w:val="20"/>
          <w:shd w:val="clear" w:color="auto" w:fill="FFFFFF"/>
        </w:rPr>
        <w:t xml:space="preserve">as </w:t>
      </w:r>
      <w:r w:rsidR="00F9552E" w:rsidRPr="00E9685E">
        <w:rPr>
          <w:rStyle w:val="content"/>
          <w:rFonts w:ascii="Arial" w:hAnsi="Arial" w:cs="Arial"/>
          <w:b/>
          <w:bCs/>
          <w:color w:val="000000"/>
          <w:sz w:val="20"/>
          <w:szCs w:val="20"/>
          <w:shd w:val="clear" w:color="auto" w:fill="FFFFFF"/>
        </w:rPr>
        <w:t>amended by</w:t>
      </w:r>
      <w:r w:rsidR="00F9552E">
        <w:rPr>
          <w:rStyle w:val="content"/>
          <w:rFonts w:ascii="Arial" w:hAnsi="Arial" w:cs="Arial"/>
          <w:color w:val="000000"/>
          <w:sz w:val="20"/>
          <w:szCs w:val="20"/>
          <w:shd w:val="clear" w:color="auto" w:fill="FFFFFF"/>
        </w:rPr>
        <w:t xml:space="preserve"> </w:t>
      </w:r>
      <w:hyperlink r:id="rId52" w:history="1">
        <w:r w:rsidR="00F9552E" w:rsidRPr="00E9685E">
          <w:rPr>
            <w:rStyle w:val="Hyperlink"/>
            <w:rFonts w:ascii="Arial" w:hAnsi="Arial" w:cs="Arial"/>
            <w:b/>
            <w:bCs/>
            <w:sz w:val="20"/>
            <w:szCs w:val="20"/>
            <w:shd w:val="clear" w:color="auto" w:fill="FFFFFF"/>
          </w:rPr>
          <w:t>Senate Amendment 1</w:t>
        </w:r>
      </w:hyperlink>
      <w:r w:rsidR="00F9552E">
        <w:rPr>
          <w:rStyle w:val="content"/>
          <w:rFonts w:ascii="Arial" w:hAnsi="Arial" w:cs="Arial"/>
          <w:b/>
          <w:bCs/>
          <w:color w:val="000000"/>
          <w:sz w:val="20"/>
          <w:szCs w:val="20"/>
          <w:shd w:val="clear" w:color="auto" w:fill="FFFFFF"/>
        </w:rPr>
        <w:t xml:space="preserve"> </w:t>
      </w:r>
    </w:p>
    <w:p w14:paraId="001CB39E" w14:textId="77690EC2" w:rsidR="00E055F3" w:rsidRPr="00E055F3" w:rsidRDefault="008D063E" w:rsidP="00E055F3">
      <w:pPr>
        <w:rPr>
          <w:rFonts w:ascii="Arial" w:hAnsi="Arial" w:cs="Arial"/>
          <w:sz w:val="20"/>
          <w:szCs w:val="20"/>
        </w:rPr>
      </w:pPr>
      <w:r>
        <w:rPr>
          <w:rFonts w:ascii="Arial" w:hAnsi="Arial" w:cs="Arial"/>
          <w:sz w:val="20"/>
          <w:szCs w:val="20"/>
        </w:rPr>
        <w:t xml:space="preserve">Senate Bill 1438 creates the </w:t>
      </w:r>
      <w:r w:rsidR="00BD157E">
        <w:rPr>
          <w:rFonts w:ascii="Arial" w:hAnsi="Arial" w:cs="Arial"/>
          <w:sz w:val="20"/>
          <w:szCs w:val="20"/>
        </w:rPr>
        <w:t xml:space="preserve">Illinois </w:t>
      </w:r>
      <w:r>
        <w:rPr>
          <w:rFonts w:ascii="Arial" w:hAnsi="Arial" w:cs="Arial"/>
          <w:sz w:val="20"/>
          <w:szCs w:val="20"/>
        </w:rPr>
        <w:t xml:space="preserve">Dig Once Act. </w:t>
      </w:r>
      <w:r w:rsidR="00E055F3" w:rsidRPr="00E055F3">
        <w:rPr>
          <w:rFonts w:ascii="Arial" w:hAnsi="Arial" w:cs="Arial"/>
          <w:sz w:val="20"/>
          <w:szCs w:val="20"/>
        </w:rPr>
        <w:t xml:space="preserve">We were involved in negotiations on </w:t>
      </w:r>
      <w:hyperlink r:id="rId53" w:history="1">
        <w:r w:rsidR="00E055F3" w:rsidRPr="00E055F3">
          <w:rPr>
            <w:rStyle w:val="Hyperlink"/>
            <w:rFonts w:ascii="Arial" w:hAnsi="Arial" w:cs="Arial"/>
            <w:sz w:val="20"/>
            <w:szCs w:val="20"/>
          </w:rPr>
          <w:t>SB 1438</w:t>
        </w:r>
      </w:hyperlink>
      <w:r w:rsidR="00E055F3" w:rsidRPr="00E055F3">
        <w:rPr>
          <w:rFonts w:ascii="Arial" w:hAnsi="Arial" w:cs="Arial"/>
          <w:sz w:val="20"/>
          <w:szCs w:val="20"/>
        </w:rPr>
        <w:t xml:space="preserve">, Dig Once, last week. The </w:t>
      </w:r>
      <w:r w:rsidR="00C156C6">
        <w:rPr>
          <w:rFonts w:ascii="Arial" w:hAnsi="Arial" w:cs="Arial"/>
          <w:sz w:val="20"/>
          <w:szCs w:val="20"/>
        </w:rPr>
        <w:t xml:space="preserve">IBTA </w:t>
      </w:r>
      <w:r w:rsidR="00142ECB">
        <w:rPr>
          <w:rFonts w:ascii="Arial" w:hAnsi="Arial" w:cs="Arial"/>
          <w:sz w:val="20"/>
          <w:szCs w:val="20"/>
        </w:rPr>
        <w:t xml:space="preserve">negotiated several changes to the legislation and is Neutral </w:t>
      </w:r>
      <w:r w:rsidR="0033206C">
        <w:rPr>
          <w:rFonts w:ascii="Arial" w:hAnsi="Arial" w:cs="Arial"/>
          <w:sz w:val="20"/>
          <w:szCs w:val="20"/>
        </w:rPr>
        <w:t>based on the changes</w:t>
      </w:r>
      <w:r w:rsidR="0042620B">
        <w:rPr>
          <w:rFonts w:ascii="Arial" w:hAnsi="Arial" w:cs="Arial"/>
          <w:sz w:val="20"/>
          <w:szCs w:val="20"/>
        </w:rPr>
        <w:t>:</w:t>
      </w:r>
    </w:p>
    <w:p w14:paraId="0ACA7B19" w14:textId="03BDB7DA" w:rsidR="00E055F3" w:rsidRPr="00371134" w:rsidRDefault="00E055F3" w:rsidP="00371134">
      <w:pPr>
        <w:rPr>
          <w:rFonts w:ascii="Arial" w:eastAsia="Times New Roman" w:hAnsi="Arial" w:cs="Arial"/>
          <w:sz w:val="20"/>
          <w:szCs w:val="20"/>
        </w:rPr>
      </w:pPr>
      <w:r w:rsidRPr="00E055F3">
        <w:rPr>
          <w:rFonts w:ascii="Arial" w:hAnsi="Arial" w:cs="Arial"/>
          <w:sz w:val="20"/>
          <w:szCs w:val="20"/>
        </w:rPr>
        <w:t xml:space="preserve">IBTA proposed changes to </w:t>
      </w:r>
      <w:hyperlink r:id="rId54" w:history="1">
        <w:r w:rsidRPr="00E055F3">
          <w:rPr>
            <w:rStyle w:val="Hyperlink"/>
            <w:rFonts w:ascii="Arial" w:hAnsi="Arial" w:cs="Arial"/>
            <w:sz w:val="20"/>
            <w:szCs w:val="20"/>
          </w:rPr>
          <w:t>SB 1438, SA1</w:t>
        </w:r>
      </w:hyperlink>
      <w:r w:rsidR="00113C2F">
        <w:rPr>
          <w:rFonts w:ascii="Arial" w:hAnsi="Arial" w:cs="Arial"/>
          <w:sz w:val="20"/>
          <w:szCs w:val="20"/>
        </w:rPr>
        <w:t xml:space="preserve"> includ</w:t>
      </w:r>
      <w:r w:rsidR="00A25FFC">
        <w:rPr>
          <w:rFonts w:ascii="Arial" w:hAnsi="Arial" w:cs="Arial"/>
          <w:sz w:val="20"/>
          <w:szCs w:val="20"/>
        </w:rPr>
        <w:t xml:space="preserve">ing </w:t>
      </w:r>
      <w:r w:rsidRPr="00E055F3">
        <w:rPr>
          <w:rFonts w:ascii="Arial" w:eastAsia="Times New Roman" w:hAnsi="Arial" w:cs="Arial"/>
          <w:sz w:val="20"/>
          <w:szCs w:val="20"/>
        </w:rPr>
        <w:t>eliminat</w:t>
      </w:r>
      <w:r w:rsidR="00A25FFC">
        <w:rPr>
          <w:rFonts w:ascii="Arial" w:eastAsia="Times New Roman" w:hAnsi="Arial" w:cs="Arial"/>
          <w:sz w:val="20"/>
          <w:szCs w:val="20"/>
        </w:rPr>
        <w:t xml:space="preserve">ing </w:t>
      </w:r>
      <w:r w:rsidR="00113C2F">
        <w:rPr>
          <w:rFonts w:ascii="Arial" w:eastAsia="Times New Roman" w:hAnsi="Arial" w:cs="Arial"/>
          <w:sz w:val="20"/>
          <w:szCs w:val="20"/>
        </w:rPr>
        <w:t xml:space="preserve">inaccurate statements in </w:t>
      </w:r>
      <w:r w:rsidRPr="00E055F3">
        <w:rPr>
          <w:rFonts w:ascii="Arial" w:eastAsia="Times New Roman" w:hAnsi="Arial" w:cs="Arial"/>
          <w:sz w:val="20"/>
          <w:szCs w:val="20"/>
        </w:rPr>
        <w:t>the legislative findings</w:t>
      </w:r>
      <w:r w:rsidR="00A25FFC">
        <w:rPr>
          <w:rFonts w:ascii="Arial" w:eastAsia="Times New Roman" w:hAnsi="Arial" w:cs="Arial"/>
          <w:sz w:val="20"/>
          <w:szCs w:val="20"/>
        </w:rPr>
        <w:t xml:space="preserve">, added language </w:t>
      </w:r>
      <w:r w:rsidR="002E554E">
        <w:rPr>
          <w:rFonts w:ascii="Arial" w:eastAsia="Times New Roman" w:hAnsi="Arial" w:cs="Arial"/>
          <w:sz w:val="20"/>
          <w:szCs w:val="20"/>
        </w:rPr>
        <w:t>ensuring the legislation and rules do not i</w:t>
      </w:r>
      <w:r w:rsidRPr="00E055F3">
        <w:rPr>
          <w:rFonts w:ascii="Arial" w:eastAsia="Times New Roman" w:hAnsi="Arial" w:cs="Arial"/>
          <w:sz w:val="20"/>
          <w:szCs w:val="20"/>
        </w:rPr>
        <w:t xml:space="preserve">mpair an entity's ability </w:t>
      </w:r>
      <w:r w:rsidRPr="002E554E">
        <w:rPr>
          <w:rFonts w:ascii="Arial" w:eastAsia="Times New Roman" w:hAnsi="Arial" w:cs="Arial"/>
          <w:sz w:val="20"/>
          <w:szCs w:val="20"/>
        </w:rPr>
        <w:t>to maintain or upgrade networks</w:t>
      </w:r>
      <w:r w:rsidRPr="00E055F3">
        <w:rPr>
          <w:rFonts w:ascii="Arial" w:eastAsia="Times New Roman" w:hAnsi="Arial" w:cs="Arial"/>
          <w:sz w:val="20"/>
          <w:szCs w:val="20"/>
        </w:rPr>
        <w:t xml:space="preserve"> or respond to </w:t>
      </w:r>
      <w:r w:rsidR="002E554E">
        <w:rPr>
          <w:rFonts w:ascii="Arial" w:eastAsia="Times New Roman" w:hAnsi="Arial" w:cs="Arial"/>
          <w:sz w:val="20"/>
          <w:szCs w:val="20"/>
        </w:rPr>
        <w:t xml:space="preserve">emergency </w:t>
      </w:r>
      <w:r w:rsidRPr="00E055F3">
        <w:rPr>
          <w:rFonts w:ascii="Arial" w:eastAsia="Times New Roman" w:hAnsi="Arial" w:cs="Arial"/>
          <w:sz w:val="20"/>
          <w:szCs w:val="20"/>
        </w:rPr>
        <w:t>situations</w:t>
      </w:r>
      <w:r w:rsidR="00371134">
        <w:rPr>
          <w:rFonts w:ascii="Arial" w:eastAsia="Times New Roman" w:hAnsi="Arial" w:cs="Arial"/>
          <w:sz w:val="20"/>
          <w:szCs w:val="20"/>
        </w:rPr>
        <w:t xml:space="preserve">, and added language </w:t>
      </w:r>
      <w:r w:rsidRPr="00E055F3">
        <w:rPr>
          <w:rFonts w:ascii="Arial" w:eastAsia="Times New Roman" w:hAnsi="Arial" w:cs="Arial"/>
          <w:sz w:val="20"/>
          <w:szCs w:val="20"/>
        </w:rPr>
        <w:t xml:space="preserve"> </w:t>
      </w:r>
      <w:r w:rsidR="00371134">
        <w:rPr>
          <w:rFonts w:ascii="Arial" w:eastAsia="Times New Roman" w:hAnsi="Arial" w:cs="Arial"/>
          <w:sz w:val="20"/>
          <w:szCs w:val="20"/>
        </w:rPr>
        <w:t xml:space="preserve">ensuring </w:t>
      </w:r>
      <w:r w:rsidRPr="00371134">
        <w:rPr>
          <w:rFonts w:ascii="Arial" w:eastAsia="Times New Roman" w:hAnsi="Arial" w:cs="Arial"/>
          <w:sz w:val="20"/>
          <w:szCs w:val="20"/>
        </w:rPr>
        <w:t>the rules promulgated pursuant to this Act, are not intended to delay the design or construction of road, highway, tollway, or expressway projects, and shall not be construed to provide authority to approve, deny, or delay broadband or underground utility projects in any manner.</w:t>
      </w:r>
    </w:p>
    <w:p w14:paraId="2D7B45BA" w14:textId="77777777" w:rsidR="00371134" w:rsidRDefault="00371134" w:rsidP="0017567B">
      <w:pPr>
        <w:spacing w:after="0" w:line="240" w:lineRule="auto"/>
        <w:rPr>
          <w:rFonts w:ascii="Arial" w:hAnsi="Arial" w:cs="Arial"/>
          <w:b/>
          <w:bCs/>
          <w:sz w:val="20"/>
          <w:szCs w:val="20"/>
          <w:u w:val="single"/>
        </w:rPr>
      </w:pPr>
    </w:p>
    <w:p w14:paraId="7C6FE5B3" w14:textId="2F857236" w:rsidR="00BC1EBC" w:rsidRPr="00BC1EBC" w:rsidRDefault="00BC1EBC" w:rsidP="0017567B">
      <w:pPr>
        <w:spacing w:after="0" w:line="240" w:lineRule="auto"/>
        <w:rPr>
          <w:rFonts w:ascii="Arial" w:hAnsi="Arial" w:cs="Arial"/>
          <w:b/>
          <w:bCs/>
          <w:sz w:val="20"/>
          <w:szCs w:val="20"/>
          <w:u w:val="single"/>
        </w:rPr>
      </w:pPr>
      <w:r w:rsidRPr="00BC1EBC">
        <w:rPr>
          <w:rFonts w:ascii="Arial" w:hAnsi="Arial" w:cs="Arial"/>
          <w:b/>
          <w:bCs/>
          <w:sz w:val="20"/>
          <w:szCs w:val="20"/>
          <w:u w:val="single"/>
        </w:rPr>
        <w:t>9-1-1 and 9-8-8</w:t>
      </w:r>
    </w:p>
    <w:p w14:paraId="327D2AD5" w14:textId="70F64BC2" w:rsidR="00DD534F" w:rsidRPr="00D7393E" w:rsidRDefault="00000000" w:rsidP="00DD534F">
      <w:pPr>
        <w:spacing w:after="0" w:line="240" w:lineRule="auto"/>
        <w:rPr>
          <w:rStyle w:val="content"/>
          <w:rFonts w:ascii="Arial" w:hAnsi="Arial" w:cs="Arial"/>
          <w:b/>
          <w:bCs/>
          <w:color w:val="000000"/>
          <w:sz w:val="20"/>
          <w:szCs w:val="20"/>
          <w:shd w:val="clear" w:color="auto" w:fill="FFFFFF"/>
        </w:rPr>
      </w:pPr>
      <w:hyperlink r:id="rId55" w:history="1">
        <w:r w:rsidR="00DD534F" w:rsidRPr="00D7393E">
          <w:rPr>
            <w:rStyle w:val="Hyperlink"/>
            <w:rFonts w:ascii="Arial" w:hAnsi="Arial" w:cs="Arial"/>
            <w:b/>
            <w:bCs/>
            <w:sz w:val="20"/>
            <w:szCs w:val="20"/>
            <w:shd w:val="clear" w:color="auto" w:fill="FFFFFF"/>
          </w:rPr>
          <w:t>SB 326</w:t>
        </w:r>
      </w:hyperlink>
      <w:r w:rsidR="00DD534F" w:rsidRPr="00D7393E">
        <w:rPr>
          <w:rStyle w:val="content"/>
          <w:rFonts w:ascii="Arial" w:hAnsi="Arial" w:cs="Arial"/>
          <w:b/>
          <w:bCs/>
          <w:color w:val="000000"/>
          <w:sz w:val="20"/>
          <w:szCs w:val="20"/>
          <w:shd w:val="clear" w:color="auto" w:fill="FFFFFF"/>
        </w:rPr>
        <w:t xml:space="preserve"> Emergency Telephone Systems</w:t>
      </w:r>
      <w:r w:rsidR="00DD534F" w:rsidRPr="00D7393E">
        <w:rPr>
          <w:rStyle w:val="content"/>
          <w:rFonts w:ascii="Arial" w:hAnsi="Arial" w:cs="Arial"/>
          <w:color w:val="000000"/>
          <w:sz w:val="20"/>
          <w:szCs w:val="20"/>
          <w:shd w:val="clear" w:color="auto" w:fill="FFFFFF"/>
        </w:rPr>
        <w:t xml:space="preserve"> </w:t>
      </w:r>
      <w:r w:rsidR="00DD534F" w:rsidRPr="00D7393E">
        <w:rPr>
          <w:rStyle w:val="content"/>
          <w:rFonts w:ascii="Arial" w:hAnsi="Arial" w:cs="Arial"/>
          <w:b/>
          <w:bCs/>
          <w:color w:val="000000"/>
          <w:sz w:val="20"/>
          <w:szCs w:val="20"/>
          <w:shd w:val="clear" w:color="auto" w:fill="FFFFFF"/>
        </w:rPr>
        <w:t>(Cunningham)</w:t>
      </w:r>
      <w:r w:rsidR="00C53DF2">
        <w:rPr>
          <w:rStyle w:val="content"/>
          <w:rFonts w:ascii="Arial" w:hAnsi="Arial" w:cs="Arial"/>
          <w:b/>
          <w:bCs/>
          <w:color w:val="000000"/>
          <w:sz w:val="20"/>
          <w:szCs w:val="20"/>
          <w:shd w:val="clear" w:color="auto" w:fill="FFFFFF"/>
        </w:rPr>
        <w:t xml:space="preserve"> (Dead – HB 3940 will be used to update the Act)</w:t>
      </w:r>
    </w:p>
    <w:p w14:paraId="06E0F730" w14:textId="77777777" w:rsidR="00DD534F" w:rsidRPr="00D7393E" w:rsidRDefault="00DD534F" w:rsidP="00DD534F">
      <w:pPr>
        <w:spacing w:after="0" w:line="240" w:lineRule="auto"/>
        <w:rPr>
          <w:rStyle w:val="content"/>
          <w:rFonts w:ascii="Arial" w:hAnsi="Arial" w:cs="Arial"/>
          <w:b/>
          <w:bCs/>
          <w:color w:val="000000"/>
          <w:sz w:val="20"/>
          <w:szCs w:val="20"/>
          <w:shd w:val="clear" w:color="auto" w:fill="FFFFFF"/>
        </w:rPr>
      </w:pPr>
      <w:r w:rsidRPr="0073275B">
        <w:rPr>
          <w:rFonts w:ascii="Arial" w:hAnsi="Arial" w:cs="Arial"/>
          <w:sz w:val="20"/>
          <w:szCs w:val="20"/>
        </w:rPr>
        <w:t>Senate Bill 326</w:t>
      </w:r>
      <w:r w:rsidRPr="00D7393E">
        <w:rPr>
          <w:rFonts w:ascii="Arial" w:hAnsi="Arial" w:cs="Arial"/>
          <w:color w:val="000000"/>
          <w:sz w:val="20"/>
          <w:szCs w:val="20"/>
        </w:rPr>
        <w:t xml:space="preserve"> </w:t>
      </w:r>
      <w:r>
        <w:rPr>
          <w:rFonts w:ascii="Arial" w:hAnsi="Arial" w:cs="Arial"/>
          <w:color w:val="000000"/>
          <w:sz w:val="20"/>
          <w:szCs w:val="20"/>
        </w:rPr>
        <w:t>(HB 3940) is</w:t>
      </w:r>
      <w:r w:rsidRPr="00D7393E">
        <w:rPr>
          <w:rFonts w:ascii="Arial" w:hAnsi="Arial" w:cs="Arial"/>
          <w:color w:val="000000"/>
          <w:sz w:val="20"/>
          <w:szCs w:val="20"/>
        </w:rPr>
        <w:t xml:space="preserve"> the vehicle for legislative updates for the Emergency Telephone System Act which governs 9-1-1 systems and services in Illinois. The Act sunsets December 31, 2023. This legislation will be amended during the legislative session with more comprehensive changes currently being discussed by the 9-1-1 Services Advisory Board. There are currently 3 IBTA members that are non-voting members of the 9-1-1 Advisory Board, including me.</w:t>
      </w:r>
    </w:p>
    <w:p w14:paraId="1DDCCA70" w14:textId="77777777" w:rsidR="003D261D" w:rsidRDefault="003D261D" w:rsidP="00DD534F">
      <w:pPr>
        <w:spacing w:after="0" w:line="240" w:lineRule="auto"/>
        <w:rPr>
          <w:rStyle w:val="heading2"/>
          <w:rFonts w:ascii="Arial" w:hAnsi="Arial" w:cs="Arial"/>
          <w:b/>
          <w:bCs/>
          <w:color w:val="000000"/>
          <w:sz w:val="20"/>
          <w:szCs w:val="20"/>
          <w:shd w:val="clear" w:color="auto" w:fill="FFFFFF"/>
        </w:rPr>
      </w:pPr>
    </w:p>
    <w:p w14:paraId="36731B80" w14:textId="3174FD50" w:rsidR="003D261D" w:rsidRDefault="00000000" w:rsidP="003D261D">
      <w:pPr>
        <w:spacing w:after="0" w:line="240" w:lineRule="auto"/>
        <w:rPr>
          <w:rStyle w:val="content"/>
          <w:rFonts w:ascii="Arial" w:hAnsi="Arial" w:cs="Arial"/>
          <w:b/>
          <w:bCs/>
          <w:color w:val="000000"/>
          <w:sz w:val="20"/>
          <w:szCs w:val="20"/>
          <w:shd w:val="clear" w:color="auto" w:fill="FFFFFF"/>
        </w:rPr>
      </w:pPr>
      <w:hyperlink r:id="rId56" w:history="1">
        <w:r w:rsidR="003D261D" w:rsidRPr="00AE5B48">
          <w:rPr>
            <w:rStyle w:val="Hyperlink"/>
            <w:rFonts w:ascii="Arial" w:hAnsi="Arial" w:cs="Arial"/>
            <w:b/>
            <w:bCs/>
            <w:sz w:val="20"/>
            <w:szCs w:val="20"/>
            <w:shd w:val="clear" w:color="auto" w:fill="FFFFFF"/>
          </w:rPr>
          <w:t>HB 3940</w:t>
        </w:r>
      </w:hyperlink>
      <w:r w:rsidR="003D261D" w:rsidRPr="00AE5B48">
        <w:rPr>
          <w:rStyle w:val="content"/>
          <w:rFonts w:ascii="Arial" w:hAnsi="Arial" w:cs="Arial"/>
          <w:b/>
          <w:bCs/>
          <w:color w:val="000000"/>
          <w:sz w:val="20"/>
          <w:szCs w:val="20"/>
          <w:shd w:val="clear" w:color="auto" w:fill="FFFFFF"/>
        </w:rPr>
        <w:t xml:space="preserve"> Emergency Telephone Systems (Guerrero-Cuellar)</w:t>
      </w:r>
    </w:p>
    <w:p w14:paraId="78F2DD2E" w14:textId="77777777" w:rsidR="003D261D" w:rsidRDefault="003D261D" w:rsidP="003D261D">
      <w:pPr>
        <w:spacing w:after="0" w:line="240" w:lineRule="auto"/>
        <w:rPr>
          <w:rFonts w:ascii="Arial" w:hAnsi="Arial" w:cs="Arial"/>
          <w:color w:val="000000"/>
          <w:sz w:val="20"/>
          <w:szCs w:val="20"/>
        </w:rPr>
      </w:pPr>
      <w:r>
        <w:rPr>
          <w:rFonts w:ascii="Arial" w:hAnsi="Arial" w:cs="Arial"/>
          <w:color w:val="000000"/>
          <w:sz w:val="20"/>
          <w:szCs w:val="20"/>
        </w:rPr>
        <w:t xml:space="preserve">House Bill 3940 (SB 326) is </w:t>
      </w:r>
      <w:r w:rsidRPr="00D7393E">
        <w:rPr>
          <w:rFonts w:ascii="Arial" w:hAnsi="Arial" w:cs="Arial"/>
          <w:color w:val="000000"/>
          <w:sz w:val="20"/>
          <w:szCs w:val="20"/>
        </w:rPr>
        <w:t>the vehicle for legislative updates for the Emergency Telephone System Act which governs 9-1-1 systems and services in Illinois. The Act sunsets December 31, 2023. This legislation will be amended during the legislative session with more comprehensive changes currently being discussed by the 9-1-1 Services Advisory Board. There are currently 3 IBTA members that are non-voting members of the 9-1-1 Advisory Board, including me.</w:t>
      </w:r>
    </w:p>
    <w:p w14:paraId="2F9B9754" w14:textId="77777777" w:rsidR="003D261D" w:rsidRDefault="003D261D" w:rsidP="003D261D">
      <w:pPr>
        <w:spacing w:after="0" w:line="240" w:lineRule="auto"/>
        <w:rPr>
          <w:rStyle w:val="heading2"/>
          <w:rFonts w:ascii="Arial" w:hAnsi="Arial" w:cs="Arial"/>
          <w:b/>
          <w:bCs/>
          <w:color w:val="000000"/>
          <w:sz w:val="20"/>
          <w:szCs w:val="20"/>
          <w:shd w:val="clear" w:color="auto" w:fill="FFFFFF"/>
        </w:rPr>
      </w:pPr>
    </w:p>
    <w:p w14:paraId="1D869D28" w14:textId="49F45E80" w:rsidR="00C53BE8" w:rsidRPr="00D7393E" w:rsidRDefault="00000000" w:rsidP="00C53BE8">
      <w:pPr>
        <w:spacing w:after="0" w:line="240" w:lineRule="auto"/>
        <w:rPr>
          <w:rFonts w:ascii="Arial" w:hAnsi="Arial" w:cs="Arial"/>
          <w:b/>
          <w:bCs/>
          <w:sz w:val="20"/>
          <w:szCs w:val="20"/>
        </w:rPr>
      </w:pPr>
      <w:hyperlink r:id="rId57" w:history="1">
        <w:r w:rsidR="00C53BE8" w:rsidRPr="00D7393E">
          <w:rPr>
            <w:rStyle w:val="Hyperlink"/>
            <w:rFonts w:ascii="Arial" w:hAnsi="Arial" w:cs="Arial"/>
            <w:b/>
            <w:bCs/>
            <w:sz w:val="20"/>
            <w:szCs w:val="20"/>
          </w:rPr>
          <w:t>SB 1403</w:t>
        </w:r>
      </w:hyperlink>
      <w:r w:rsidR="00C53BE8" w:rsidRPr="00D7393E">
        <w:rPr>
          <w:rFonts w:ascii="Arial" w:hAnsi="Arial" w:cs="Arial"/>
          <w:b/>
          <w:bCs/>
          <w:sz w:val="20"/>
          <w:szCs w:val="20"/>
        </w:rPr>
        <w:t xml:space="preserve"> 9-8-8 Task Force (Fine)</w:t>
      </w:r>
      <w:r w:rsidR="009D6DC1">
        <w:rPr>
          <w:rFonts w:ascii="Arial" w:hAnsi="Arial" w:cs="Arial"/>
          <w:b/>
          <w:bCs/>
          <w:sz w:val="20"/>
          <w:szCs w:val="20"/>
        </w:rPr>
        <w:t xml:space="preserve"> </w:t>
      </w:r>
      <w:r w:rsidR="003B0609">
        <w:rPr>
          <w:rFonts w:ascii="Arial" w:hAnsi="Arial" w:cs="Arial"/>
          <w:b/>
          <w:bCs/>
          <w:sz w:val="20"/>
          <w:szCs w:val="20"/>
        </w:rPr>
        <w:t xml:space="preserve">(Dead – HB 1364 </w:t>
      </w:r>
      <w:r w:rsidR="00C147A4">
        <w:rPr>
          <w:rFonts w:ascii="Arial" w:hAnsi="Arial" w:cs="Arial"/>
          <w:b/>
          <w:bCs/>
          <w:sz w:val="20"/>
          <w:szCs w:val="20"/>
        </w:rPr>
        <w:t>is the legislation moving for the 9-8-8 Task Force)</w:t>
      </w:r>
    </w:p>
    <w:p w14:paraId="5047CF03" w14:textId="3D86F97E" w:rsidR="00C53BE8" w:rsidRPr="00D7393E" w:rsidRDefault="00C53BE8" w:rsidP="00C53BE8">
      <w:pPr>
        <w:spacing w:after="0" w:line="240" w:lineRule="auto"/>
        <w:rPr>
          <w:rStyle w:val="content"/>
          <w:rFonts w:ascii="Arial" w:hAnsi="Arial" w:cs="Arial"/>
          <w:color w:val="000000"/>
          <w:sz w:val="20"/>
          <w:szCs w:val="20"/>
          <w:shd w:val="clear" w:color="auto" w:fill="FFFFFF"/>
        </w:rPr>
      </w:pPr>
      <w:r w:rsidRPr="00D7393E">
        <w:rPr>
          <w:rStyle w:val="content"/>
          <w:rFonts w:ascii="Arial" w:hAnsi="Arial" w:cs="Arial"/>
          <w:color w:val="000000"/>
          <w:sz w:val="20"/>
          <w:szCs w:val="20"/>
          <w:shd w:val="clear" w:color="auto" w:fill="FFFFFF"/>
        </w:rPr>
        <w:t xml:space="preserve">Creates the 9-8-8 Suicide and Crisis Lifeline Task Force Act. Provides that the 9-8-8 Suicide and Crisis Lifeline Task Force shall be composed of 12 appointed members and the State's Chief Behavioral Health Officer, or the Officer's representative. Provides that the 2 Task Force co-chairs shall appoint experts to contribute and participate in the Task Force as nonvoting members. Requires the development of an action plan with specified recommendations to be filed with the Governor and General Assembly by December 31, 2023. </w:t>
      </w:r>
    </w:p>
    <w:p w14:paraId="366B97D9" w14:textId="77777777" w:rsidR="00DD534F" w:rsidRDefault="00DD534F" w:rsidP="0017567B">
      <w:pPr>
        <w:spacing w:after="0" w:line="240" w:lineRule="auto"/>
        <w:rPr>
          <w:rFonts w:ascii="Arial" w:hAnsi="Arial" w:cs="Arial"/>
          <w:sz w:val="20"/>
          <w:szCs w:val="20"/>
        </w:rPr>
      </w:pPr>
    </w:p>
    <w:p w14:paraId="17F50767" w14:textId="77777777" w:rsidR="00F83A60" w:rsidRDefault="00F83A60" w:rsidP="00E324DB">
      <w:pPr>
        <w:spacing w:after="0" w:line="240" w:lineRule="auto"/>
      </w:pPr>
    </w:p>
    <w:p w14:paraId="23DDC4DB" w14:textId="44EB7505" w:rsidR="00E324DB" w:rsidRPr="00D7393E" w:rsidRDefault="00000000" w:rsidP="00E324DB">
      <w:pPr>
        <w:spacing w:after="0" w:line="240" w:lineRule="auto"/>
        <w:rPr>
          <w:rFonts w:ascii="Arial" w:hAnsi="Arial" w:cs="Arial"/>
          <w:b/>
          <w:bCs/>
          <w:sz w:val="20"/>
          <w:szCs w:val="20"/>
        </w:rPr>
      </w:pPr>
      <w:hyperlink r:id="rId58" w:history="1">
        <w:r w:rsidR="00E324DB" w:rsidRPr="00D7393E">
          <w:rPr>
            <w:rFonts w:ascii="Arial" w:hAnsi="Arial" w:cs="Arial"/>
            <w:b/>
            <w:bCs/>
            <w:color w:val="0563C1"/>
            <w:sz w:val="20"/>
            <w:szCs w:val="20"/>
            <w:u w:val="single"/>
          </w:rPr>
          <w:t>HB 1364</w:t>
        </w:r>
      </w:hyperlink>
      <w:r w:rsidR="00E324DB" w:rsidRPr="00D7393E">
        <w:rPr>
          <w:rFonts w:ascii="Arial" w:hAnsi="Arial" w:cs="Arial"/>
          <w:b/>
          <w:bCs/>
          <w:sz w:val="20"/>
          <w:szCs w:val="20"/>
        </w:rPr>
        <w:t xml:space="preserve"> 9-8-8 Task Force (Guzzardi)</w:t>
      </w:r>
    </w:p>
    <w:p w14:paraId="0DD5DA02" w14:textId="473803C3" w:rsidR="00E324DB" w:rsidRDefault="00E324DB" w:rsidP="00E324DB">
      <w:pPr>
        <w:spacing w:after="0" w:line="240" w:lineRule="auto"/>
        <w:rPr>
          <w:rFonts w:ascii="Arial" w:hAnsi="Arial" w:cs="Arial"/>
          <w:color w:val="000000"/>
          <w:sz w:val="20"/>
          <w:szCs w:val="20"/>
          <w:shd w:val="clear" w:color="auto" w:fill="FFFFFF"/>
        </w:rPr>
      </w:pPr>
      <w:r w:rsidRPr="00D7393E">
        <w:rPr>
          <w:rFonts w:ascii="Arial" w:hAnsi="Arial" w:cs="Arial"/>
          <w:color w:val="000000"/>
          <w:sz w:val="20"/>
          <w:szCs w:val="20"/>
          <w:shd w:val="clear" w:color="auto" w:fill="FFFFFF"/>
        </w:rPr>
        <w:t xml:space="preserve">Creates the </w:t>
      </w:r>
      <w:r w:rsidR="001B2610">
        <w:rPr>
          <w:rFonts w:ascii="Arial" w:hAnsi="Arial" w:cs="Arial"/>
          <w:color w:val="000000"/>
          <w:sz w:val="20"/>
          <w:szCs w:val="20"/>
          <w:shd w:val="clear" w:color="auto" w:fill="FFFFFF"/>
        </w:rPr>
        <w:t>9-8-8 Suicide and Crisis Lifeline Workgroup Act. Provides that the Department of Human Services, Division of Mental Health, shall convene a working group that includes members of the General Assembly, representatives of State agencies, the State's Chief Behavioral Health Officer, the Director of the Children's Behavioral Health Transformation Initiative, service providers from the regional and statewide 9-8-8 call centers, representatives of organizations that represent people with mental health conditions or substance use disorders and that operate an Illinois social services helpline or crisis line other than 9-8-8, including veterans' crisis services, more than one individual with personal or family lived experience of a mental health condition or substance use disorder, experts in research and operational evaluation, and any other person or persons as determined by the Department of Human Services, Division of Mental Health. Requires the Department of Human Services, Division of Mental Health, to submit a report to the General Assembly regarding the Workgroup's findings related to the 9-8-8 call system. Modifies the Workgroup's responsibilities, including removing requirements to review the recommendations and decisions of previous State-led workgroups on transforming the mental health crisis response system and that the action plan must include a plan to sustainably fund a statewide 9-8-8 call center network in fiscal year 2025 and beyond.</w:t>
      </w:r>
    </w:p>
    <w:p w14:paraId="67D90918" w14:textId="77777777" w:rsidR="00910DB4" w:rsidRDefault="00910DB4" w:rsidP="00E324DB">
      <w:pPr>
        <w:spacing w:after="0" w:line="240" w:lineRule="auto"/>
        <w:rPr>
          <w:rFonts w:ascii="Arial" w:hAnsi="Arial" w:cs="Arial"/>
          <w:color w:val="000000"/>
          <w:sz w:val="20"/>
          <w:szCs w:val="20"/>
          <w:shd w:val="clear" w:color="auto" w:fill="FFFFFF"/>
        </w:rPr>
      </w:pPr>
    </w:p>
    <w:p w14:paraId="633FE15C" w14:textId="77777777" w:rsidR="00407931" w:rsidRDefault="00407931" w:rsidP="00E324DB">
      <w:pPr>
        <w:spacing w:after="0" w:line="240" w:lineRule="auto"/>
        <w:rPr>
          <w:rFonts w:ascii="Arial" w:hAnsi="Arial" w:cs="Arial"/>
          <w:color w:val="000000"/>
          <w:sz w:val="20"/>
          <w:szCs w:val="20"/>
          <w:shd w:val="clear" w:color="auto" w:fill="FFFFFF"/>
        </w:rPr>
      </w:pPr>
    </w:p>
    <w:p w14:paraId="461A1B50" w14:textId="2DE191E3" w:rsidR="00910DB4" w:rsidRDefault="00910DB4" w:rsidP="00E324DB">
      <w:pPr>
        <w:spacing w:after="0" w:line="240" w:lineRule="auto"/>
        <w:rPr>
          <w:rFonts w:ascii="Arial" w:hAnsi="Arial" w:cs="Arial"/>
          <w:b/>
          <w:bCs/>
          <w:color w:val="000000"/>
          <w:sz w:val="20"/>
          <w:szCs w:val="20"/>
          <w:u w:val="single"/>
          <w:shd w:val="clear" w:color="auto" w:fill="FFFFFF"/>
        </w:rPr>
      </w:pPr>
      <w:r w:rsidRPr="00910DB4">
        <w:rPr>
          <w:rFonts w:ascii="Arial" w:hAnsi="Arial" w:cs="Arial"/>
          <w:b/>
          <w:bCs/>
          <w:color w:val="000000"/>
          <w:sz w:val="20"/>
          <w:szCs w:val="20"/>
          <w:u w:val="single"/>
          <w:shd w:val="clear" w:color="auto" w:fill="FFFFFF"/>
        </w:rPr>
        <w:t>Privacy &amp; Cybersecurity</w:t>
      </w:r>
    </w:p>
    <w:p w14:paraId="1CE49B3B" w14:textId="77777777" w:rsidR="00910DB4" w:rsidRPr="00910DB4" w:rsidRDefault="00000000" w:rsidP="00910DB4">
      <w:pPr>
        <w:spacing w:after="0" w:line="240" w:lineRule="auto"/>
        <w:rPr>
          <w:rFonts w:ascii="Arial" w:hAnsi="Arial" w:cs="Arial"/>
          <w:b/>
          <w:bCs/>
          <w:sz w:val="20"/>
          <w:szCs w:val="20"/>
        </w:rPr>
      </w:pPr>
      <w:hyperlink r:id="rId59" w:history="1">
        <w:r w:rsidR="00910DB4" w:rsidRPr="00910DB4">
          <w:rPr>
            <w:rStyle w:val="Hyperlink"/>
            <w:rFonts w:ascii="Arial" w:hAnsi="Arial" w:cs="Arial"/>
            <w:b/>
            <w:bCs/>
            <w:sz w:val="20"/>
            <w:szCs w:val="20"/>
          </w:rPr>
          <w:t>HB 3811</w:t>
        </w:r>
      </w:hyperlink>
      <w:r w:rsidR="00910DB4" w:rsidRPr="00910DB4">
        <w:rPr>
          <w:rFonts w:ascii="Arial" w:hAnsi="Arial" w:cs="Arial"/>
          <w:b/>
          <w:bCs/>
          <w:sz w:val="20"/>
          <w:szCs w:val="20"/>
        </w:rPr>
        <w:t xml:space="preserve"> Biometric Information Privacy Act (Burke/Cunningham)</w:t>
      </w:r>
    </w:p>
    <w:p w14:paraId="4A2CBFD4" w14:textId="0B005988" w:rsidR="00910DB4" w:rsidRDefault="00910DB4" w:rsidP="00910DB4">
      <w:pPr>
        <w:spacing w:after="0"/>
        <w:rPr>
          <w:rFonts w:ascii="Arial" w:hAnsi="Arial" w:cs="Arial"/>
          <w:sz w:val="20"/>
          <w:szCs w:val="20"/>
        </w:rPr>
      </w:pPr>
      <w:r w:rsidRPr="005A3D4D">
        <w:rPr>
          <w:rFonts w:ascii="Arial" w:hAnsi="Arial" w:cs="Arial"/>
          <w:b/>
          <w:bCs/>
          <w:sz w:val="20"/>
          <w:szCs w:val="20"/>
        </w:rPr>
        <w:t xml:space="preserve">Senate Amendment </w:t>
      </w:r>
      <w:r w:rsidR="005A3D4D" w:rsidRPr="005A3D4D">
        <w:rPr>
          <w:rFonts w:ascii="Arial" w:hAnsi="Arial" w:cs="Arial"/>
          <w:b/>
          <w:bCs/>
          <w:sz w:val="20"/>
          <w:szCs w:val="20"/>
        </w:rPr>
        <w:t>2</w:t>
      </w:r>
      <w:r w:rsidR="005A3D4D">
        <w:rPr>
          <w:rFonts w:ascii="Arial" w:hAnsi="Arial" w:cs="Arial"/>
          <w:b/>
          <w:bCs/>
          <w:sz w:val="20"/>
          <w:szCs w:val="20"/>
        </w:rPr>
        <w:t xml:space="preserve"> </w:t>
      </w:r>
      <w:r w:rsidR="005A3D4D" w:rsidRPr="005A3D4D">
        <w:rPr>
          <w:rFonts w:ascii="Arial" w:hAnsi="Arial" w:cs="Arial"/>
          <w:b/>
          <w:bCs/>
          <w:sz w:val="20"/>
          <w:szCs w:val="20"/>
        </w:rPr>
        <w:t>&amp;</w:t>
      </w:r>
      <w:r w:rsidR="005A3D4D">
        <w:rPr>
          <w:rFonts w:ascii="Arial" w:hAnsi="Arial" w:cs="Arial"/>
          <w:b/>
          <w:bCs/>
          <w:sz w:val="20"/>
          <w:szCs w:val="20"/>
        </w:rPr>
        <w:t xml:space="preserve"> </w:t>
      </w:r>
      <w:r w:rsidR="005A3D4D" w:rsidRPr="005A3D4D">
        <w:rPr>
          <w:rFonts w:ascii="Arial" w:hAnsi="Arial" w:cs="Arial"/>
          <w:b/>
          <w:bCs/>
          <w:sz w:val="20"/>
          <w:szCs w:val="20"/>
        </w:rPr>
        <w:t>3:</w:t>
      </w:r>
      <w:r w:rsidR="005A3D4D">
        <w:rPr>
          <w:rFonts w:ascii="Arial" w:hAnsi="Arial" w:cs="Arial"/>
          <w:sz w:val="20"/>
          <w:szCs w:val="20"/>
        </w:rPr>
        <w:t xml:space="preserve"> </w:t>
      </w:r>
      <w:r>
        <w:rPr>
          <w:rFonts w:ascii="Arial" w:hAnsi="Arial" w:cs="Arial"/>
          <w:sz w:val="20"/>
          <w:szCs w:val="20"/>
        </w:rPr>
        <w:t xml:space="preserve">Amends the Biometric Information Privacy Act </w:t>
      </w:r>
    </w:p>
    <w:p w14:paraId="31C80813" w14:textId="77777777" w:rsidR="00910DB4" w:rsidRDefault="00910DB4" w:rsidP="00910DB4">
      <w:pPr>
        <w:spacing w:after="0"/>
        <w:rPr>
          <w:rFonts w:ascii="Arial" w:hAnsi="Arial" w:cs="Arial"/>
          <w:sz w:val="20"/>
          <w:szCs w:val="20"/>
        </w:rPr>
      </w:pPr>
      <w:r>
        <w:rPr>
          <w:rFonts w:ascii="Arial" w:hAnsi="Arial" w:cs="Arial"/>
          <w:color w:val="000000"/>
          <w:sz w:val="18"/>
          <w:szCs w:val="18"/>
        </w:rPr>
        <w:t xml:space="preserve">Provides that "written release" also means an electronic signature. Defines "electronic signature" and "in writing". Provides that the prevailing party in an action brought under the Act may recover against a private entity that negligently violates the Act liquidated damages of $1,500 (rather than $1,000) </w:t>
      </w:r>
      <w:proofErr w:type="gramStart"/>
      <w:r>
        <w:rPr>
          <w:rFonts w:ascii="Arial" w:hAnsi="Arial" w:cs="Arial"/>
          <w:color w:val="000000"/>
          <w:sz w:val="18"/>
          <w:szCs w:val="18"/>
        </w:rPr>
        <w:t>or</w:t>
      </w:r>
      <w:proofErr w:type="gramEnd"/>
      <w:r>
        <w:rPr>
          <w:rFonts w:ascii="Arial" w:hAnsi="Arial" w:cs="Arial"/>
          <w:color w:val="000000"/>
          <w:sz w:val="18"/>
          <w:szCs w:val="18"/>
        </w:rPr>
        <w:t xml:space="preserve"> actual damages, whichever is greater. Provides that a private entity that, in more than one instance, (</w:t>
      </w:r>
      <w:proofErr w:type="spellStart"/>
      <w:r>
        <w:rPr>
          <w:rFonts w:ascii="Arial" w:hAnsi="Arial" w:cs="Arial"/>
          <w:color w:val="000000"/>
          <w:sz w:val="18"/>
          <w:szCs w:val="18"/>
        </w:rPr>
        <w:t>i</w:t>
      </w:r>
      <w:proofErr w:type="spellEnd"/>
      <w:r>
        <w:rPr>
          <w:rFonts w:ascii="Arial" w:hAnsi="Arial" w:cs="Arial"/>
          <w:color w:val="000000"/>
          <w:sz w:val="18"/>
          <w:szCs w:val="18"/>
        </w:rPr>
        <w:t>) collects, captures, purchases, receives through trade, or otherwise obtains or (ii) discloses, rediscloses, or otherwise disseminates the same biometric identifier or biometric information from the same person in violation of specified provisions of the Act has committed a single violation of the respective provision.</w:t>
      </w:r>
    </w:p>
    <w:p w14:paraId="71D53F26" w14:textId="77777777" w:rsidR="00910DB4" w:rsidRPr="00910DB4" w:rsidRDefault="00910DB4" w:rsidP="00E324DB">
      <w:pPr>
        <w:spacing w:after="0" w:line="240" w:lineRule="auto"/>
        <w:rPr>
          <w:rFonts w:ascii="Arial" w:hAnsi="Arial" w:cs="Arial"/>
          <w:sz w:val="20"/>
          <w:szCs w:val="20"/>
        </w:rPr>
      </w:pPr>
    </w:p>
    <w:sectPr w:rsidR="00910DB4" w:rsidRPr="00910DB4" w:rsidSect="00C053D9">
      <w:footerReference w:type="default" r:id="rId6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09C2" w14:textId="77777777" w:rsidR="00442DF0" w:rsidRDefault="00442DF0" w:rsidP="00423D4F">
      <w:pPr>
        <w:spacing w:after="0" w:line="240" w:lineRule="auto"/>
      </w:pPr>
      <w:r>
        <w:separator/>
      </w:r>
    </w:p>
  </w:endnote>
  <w:endnote w:type="continuationSeparator" w:id="0">
    <w:p w14:paraId="4078C45B" w14:textId="77777777" w:rsidR="00442DF0" w:rsidRDefault="00442DF0" w:rsidP="00423D4F">
      <w:pPr>
        <w:spacing w:after="0" w:line="240" w:lineRule="auto"/>
      </w:pPr>
      <w:r>
        <w:continuationSeparator/>
      </w:r>
    </w:p>
  </w:endnote>
  <w:endnote w:type="continuationNotice" w:id="1">
    <w:p w14:paraId="64B6A4FE" w14:textId="77777777" w:rsidR="00442DF0" w:rsidRDefault="00442D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5D6B" w14:textId="072687C8" w:rsidR="00232E91" w:rsidRPr="00232E91" w:rsidRDefault="00232E91" w:rsidP="00232E91">
    <w:pPr>
      <w:pStyle w:val="Footer"/>
      <w:jc w:val="center"/>
      <w:rPr>
        <w:rFonts w:ascii="Arial" w:hAnsi="Arial" w:cs="Arial"/>
        <w:b/>
        <w:bCs/>
        <w:color w:val="7F7F7F" w:themeColor="text1" w:themeTint="80"/>
      </w:rPr>
    </w:pPr>
    <w:r w:rsidRPr="00232E91">
      <w:rPr>
        <w:rFonts w:ascii="Arial" w:hAnsi="Arial" w:cs="Arial"/>
        <w:b/>
        <w:bCs/>
        <w:color w:val="7F7F7F" w:themeColor="text1" w:themeTint="80"/>
      </w:rPr>
      <w:t xml:space="preserve">Illinois </w:t>
    </w:r>
    <w:r w:rsidR="00A048A9">
      <w:rPr>
        <w:rFonts w:ascii="Arial" w:hAnsi="Arial" w:cs="Arial"/>
        <w:b/>
        <w:bCs/>
        <w:color w:val="7F7F7F" w:themeColor="text1" w:themeTint="80"/>
      </w:rPr>
      <w:t xml:space="preserve">Broadband &amp; </w:t>
    </w:r>
    <w:r w:rsidRPr="00232E91">
      <w:rPr>
        <w:rFonts w:ascii="Arial" w:hAnsi="Arial" w:cs="Arial"/>
        <w:b/>
        <w:bCs/>
        <w:color w:val="7F7F7F" w:themeColor="text1" w:themeTint="80"/>
      </w:rPr>
      <w:t>Telecommunications Association</w:t>
    </w:r>
  </w:p>
  <w:p w14:paraId="1FE9A966" w14:textId="1BAD61CB" w:rsidR="00423D4F" w:rsidRPr="00A048A9" w:rsidRDefault="00232E91" w:rsidP="00232E91">
    <w:pPr>
      <w:pStyle w:val="Footer"/>
      <w:jc w:val="center"/>
      <w:rPr>
        <w:rFonts w:ascii="Arial" w:hAnsi="Arial" w:cs="Arial"/>
        <w:color w:val="7F7F7F" w:themeColor="text1" w:themeTint="80"/>
        <w:sz w:val="20"/>
        <w:szCs w:val="20"/>
      </w:rPr>
    </w:pPr>
    <w:r w:rsidRPr="00A048A9">
      <w:rPr>
        <w:rFonts w:ascii="Arial" w:hAnsi="Arial" w:cs="Arial"/>
        <w:color w:val="7F7F7F" w:themeColor="text1" w:themeTint="80"/>
        <w:sz w:val="20"/>
        <w:szCs w:val="20"/>
      </w:rPr>
      <w:t>312 S. 4</w:t>
    </w:r>
    <w:r w:rsidRPr="00A048A9">
      <w:rPr>
        <w:rFonts w:ascii="Arial" w:hAnsi="Arial" w:cs="Arial"/>
        <w:color w:val="7F7F7F" w:themeColor="text1" w:themeTint="80"/>
        <w:sz w:val="20"/>
        <w:szCs w:val="20"/>
        <w:vertAlign w:val="superscript"/>
      </w:rPr>
      <w:t>th</w:t>
    </w:r>
    <w:r w:rsidRPr="00A048A9">
      <w:rPr>
        <w:rFonts w:ascii="Arial" w:hAnsi="Arial" w:cs="Arial"/>
        <w:color w:val="7F7F7F" w:themeColor="text1" w:themeTint="80"/>
        <w:sz w:val="20"/>
        <w:szCs w:val="20"/>
      </w:rPr>
      <w:t xml:space="preserve"> Street, Suite 100, Springfield, IL 62701 • 217-572-1260 • </w:t>
    </w:r>
    <w:r w:rsidRPr="00A048A9">
      <w:rPr>
        <w:rFonts w:ascii="Arial" w:hAnsi="Arial" w:cs="Arial"/>
        <w:b/>
        <w:bCs/>
        <w:color w:val="70AD47" w:themeColor="accent6"/>
        <w:sz w:val="20"/>
        <w:szCs w:val="20"/>
      </w:rPr>
      <w:t>ibta.com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3246" w14:textId="77777777" w:rsidR="00442DF0" w:rsidRDefault="00442DF0" w:rsidP="00423D4F">
      <w:pPr>
        <w:spacing w:after="0" w:line="240" w:lineRule="auto"/>
      </w:pPr>
      <w:r>
        <w:separator/>
      </w:r>
    </w:p>
  </w:footnote>
  <w:footnote w:type="continuationSeparator" w:id="0">
    <w:p w14:paraId="51165882" w14:textId="77777777" w:rsidR="00442DF0" w:rsidRDefault="00442DF0" w:rsidP="00423D4F">
      <w:pPr>
        <w:spacing w:after="0" w:line="240" w:lineRule="auto"/>
      </w:pPr>
      <w:r>
        <w:continuationSeparator/>
      </w:r>
    </w:p>
  </w:footnote>
  <w:footnote w:type="continuationNotice" w:id="1">
    <w:p w14:paraId="126E282E" w14:textId="77777777" w:rsidR="00442DF0" w:rsidRDefault="00442D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9A2"/>
    <w:multiLevelType w:val="hybridMultilevel"/>
    <w:tmpl w:val="7D46841E"/>
    <w:lvl w:ilvl="0" w:tplc="F67E060C">
      <w:start w:val="1"/>
      <w:numFmt w:val="decimal"/>
      <w:lvlText w:val="%1."/>
      <w:lvlJc w:val="left"/>
      <w:pPr>
        <w:ind w:left="720" w:hanging="6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9DD"/>
    <w:multiLevelType w:val="hybridMultilevel"/>
    <w:tmpl w:val="32F07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B65A27"/>
    <w:multiLevelType w:val="hybridMultilevel"/>
    <w:tmpl w:val="7C0A0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D2F27"/>
    <w:multiLevelType w:val="hybridMultilevel"/>
    <w:tmpl w:val="3E7C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74E9E"/>
    <w:multiLevelType w:val="hybridMultilevel"/>
    <w:tmpl w:val="A2761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009C8"/>
    <w:multiLevelType w:val="hybridMultilevel"/>
    <w:tmpl w:val="DD1A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122172"/>
    <w:multiLevelType w:val="hybridMultilevel"/>
    <w:tmpl w:val="A344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705831"/>
    <w:multiLevelType w:val="hybridMultilevel"/>
    <w:tmpl w:val="534AB3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F0D25B6"/>
    <w:multiLevelType w:val="hybridMultilevel"/>
    <w:tmpl w:val="F61C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651C8"/>
    <w:multiLevelType w:val="hybridMultilevel"/>
    <w:tmpl w:val="7B62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507D9"/>
    <w:multiLevelType w:val="hybridMultilevel"/>
    <w:tmpl w:val="681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D93D60"/>
    <w:multiLevelType w:val="hybridMultilevel"/>
    <w:tmpl w:val="A212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454F4"/>
    <w:multiLevelType w:val="hybridMultilevel"/>
    <w:tmpl w:val="775A4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4996907"/>
    <w:multiLevelType w:val="hybridMultilevel"/>
    <w:tmpl w:val="0EB21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68E06FD"/>
    <w:multiLevelType w:val="multilevel"/>
    <w:tmpl w:val="7A720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7877842">
    <w:abstractNumId w:val="6"/>
  </w:num>
  <w:num w:numId="2" w16cid:durableId="174224305">
    <w:abstractNumId w:val="3"/>
  </w:num>
  <w:num w:numId="3" w16cid:durableId="1226602324">
    <w:abstractNumId w:val="10"/>
  </w:num>
  <w:num w:numId="4" w16cid:durableId="1530875475">
    <w:abstractNumId w:val="4"/>
  </w:num>
  <w:num w:numId="5" w16cid:durableId="361901919">
    <w:abstractNumId w:val="13"/>
  </w:num>
  <w:num w:numId="6" w16cid:durableId="523439270">
    <w:abstractNumId w:val="9"/>
  </w:num>
  <w:num w:numId="7" w16cid:durableId="417672251">
    <w:abstractNumId w:val="2"/>
  </w:num>
  <w:num w:numId="8" w16cid:durableId="1776945542">
    <w:abstractNumId w:val="0"/>
  </w:num>
  <w:num w:numId="9" w16cid:durableId="1295790321">
    <w:abstractNumId w:val="1"/>
  </w:num>
  <w:num w:numId="10" w16cid:durableId="779372939">
    <w:abstractNumId w:val="14"/>
  </w:num>
  <w:num w:numId="11" w16cid:durableId="460927807">
    <w:abstractNumId w:val="8"/>
  </w:num>
  <w:num w:numId="12" w16cid:durableId="882904304">
    <w:abstractNumId w:val="12"/>
  </w:num>
  <w:num w:numId="13" w16cid:durableId="324479166">
    <w:abstractNumId w:val="5"/>
  </w:num>
  <w:num w:numId="14" w16cid:durableId="565456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2117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4F"/>
    <w:rsid w:val="0000035B"/>
    <w:rsid w:val="0000073B"/>
    <w:rsid w:val="00006371"/>
    <w:rsid w:val="00010B68"/>
    <w:rsid w:val="00011C4A"/>
    <w:rsid w:val="00014C98"/>
    <w:rsid w:val="00015A96"/>
    <w:rsid w:val="00016995"/>
    <w:rsid w:val="0001769B"/>
    <w:rsid w:val="00017B90"/>
    <w:rsid w:val="000207E2"/>
    <w:rsid w:val="000222A6"/>
    <w:rsid w:val="0002550A"/>
    <w:rsid w:val="0002637E"/>
    <w:rsid w:val="00030C8B"/>
    <w:rsid w:val="000326BE"/>
    <w:rsid w:val="00033AA2"/>
    <w:rsid w:val="000341C8"/>
    <w:rsid w:val="00037E9C"/>
    <w:rsid w:val="00040A24"/>
    <w:rsid w:val="00044884"/>
    <w:rsid w:val="00047057"/>
    <w:rsid w:val="000478DE"/>
    <w:rsid w:val="00047E48"/>
    <w:rsid w:val="00054B2E"/>
    <w:rsid w:val="00056199"/>
    <w:rsid w:val="00065FC1"/>
    <w:rsid w:val="00067DAD"/>
    <w:rsid w:val="000712FA"/>
    <w:rsid w:val="0007262A"/>
    <w:rsid w:val="000732C5"/>
    <w:rsid w:val="000733A5"/>
    <w:rsid w:val="00074A20"/>
    <w:rsid w:val="00074A5B"/>
    <w:rsid w:val="00074E54"/>
    <w:rsid w:val="00075325"/>
    <w:rsid w:val="00081049"/>
    <w:rsid w:val="000844E5"/>
    <w:rsid w:val="00093137"/>
    <w:rsid w:val="00094923"/>
    <w:rsid w:val="000A02E5"/>
    <w:rsid w:val="000A2708"/>
    <w:rsid w:val="000A723D"/>
    <w:rsid w:val="000B4557"/>
    <w:rsid w:val="000C30FD"/>
    <w:rsid w:val="000C368A"/>
    <w:rsid w:val="000C5F89"/>
    <w:rsid w:val="000C6061"/>
    <w:rsid w:val="000D158C"/>
    <w:rsid w:val="000D48E2"/>
    <w:rsid w:val="000D6607"/>
    <w:rsid w:val="000D66C9"/>
    <w:rsid w:val="000E04E2"/>
    <w:rsid w:val="000E122D"/>
    <w:rsid w:val="000E2922"/>
    <w:rsid w:val="000E644C"/>
    <w:rsid w:val="000E6579"/>
    <w:rsid w:val="000F5A61"/>
    <w:rsid w:val="000F7C62"/>
    <w:rsid w:val="00106E28"/>
    <w:rsid w:val="00113933"/>
    <w:rsid w:val="00113C2F"/>
    <w:rsid w:val="0011685D"/>
    <w:rsid w:val="00116CCD"/>
    <w:rsid w:val="0013267A"/>
    <w:rsid w:val="00142ECB"/>
    <w:rsid w:val="00144429"/>
    <w:rsid w:val="0014470F"/>
    <w:rsid w:val="00147721"/>
    <w:rsid w:val="001508E4"/>
    <w:rsid w:val="00151106"/>
    <w:rsid w:val="00151DE4"/>
    <w:rsid w:val="00152859"/>
    <w:rsid w:val="00153753"/>
    <w:rsid w:val="00153A3B"/>
    <w:rsid w:val="00155DBD"/>
    <w:rsid w:val="00157280"/>
    <w:rsid w:val="001613DB"/>
    <w:rsid w:val="0016172C"/>
    <w:rsid w:val="001631E5"/>
    <w:rsid w:val="00167370"/>
    <w:rsid w:val="0017567B"/>
    <w:rsid w:val="001863CE"/>
    <w:rsid w:val="00186F86"/>
    <w:rsid w:val="00191784"/>
    <w:rsid w:val="0019216E"/>
    <w:rsid w:val="00192D0F"/>
    <w:rsid w:val="001959C7"/>
    <w:rsid w:val="00196422"/>
    <w:rsid w:val="001A09AE"/>
    <w:rsid w:val="001A7855"/>
    <w:rsid w:val="001A7ACA"/>
    <w:rsid w:val="001B0F58"/>
    <w:rsid w:val="001B1B64"/>
    <w:rsid w:val="001B2610"/>
    <w:rsid w:val="001B2C0C"/>
    <w:rsid w:val="001B672B"/>
    <w:rsid w:val="001B761C"/>
    <w:rsid w:val="001B7BE3"/>
    <w:rsid w:val="001B7E4E"/>
    <w:rsid w:val="001C3609"/>
    <w:rsid w:val="001D234A"/>
    <w:rsid w:val="001D39CF"/>
    <w:rsid w:val="001E62BF"/>
    <w:rsid w:val="001E75CF"/>
    <w:rsid w:val="001E78AD"/>
    <w:rsid w:val="001F2E3E"/>
    <w:rsid w:val="001F4FE5"/>
    <w:rsid w:val="001F50E8"/>
    <w:rsid w:val="00201515"/>
    <w:rsid w:val="0020258B"/>
    <w:rsid w:val="00203629"/>
    <w:rsid w:val="00204354"/>
    <w:rsid w:val="00207F85"/>
    <w:rsid w:val="0021150A"/>
    <w:rsid w:val="00212B2A"/>
    <w:rsid w:val="002201B7"/>
    <w:rsid w:val="00220F26"/>
    <w:rsid w:val="00221D7A"/>
    <w:rsid w:val="0022449D"/>
    <w:rsid w:val="002263A9"/>
    <w:rsid w:val="002267C8"/>
    <w:rsid w:val="00232E91"/>
    <w:rsid w:val="00235105"/>
    <w:rsid w:val="002365B5"/>
    <w:rsid w:val="00243135"/>
    <w:rsid w:val="00243678"/>
    <w:rsid w:val="002439C4"/>
    <w:rsid w:val="002440F8"/>
    <w:rsid w:val="002469C0"/>
    <w:rsid w:val="00250365"/>
    <w:rsid w:val="002503B6"/>
    <w:rsid w:val="00250F02"/>
    <w:rsid w:val="00253E66"/>
    <w:rsid w:val="00254C2F"/>
    <w:rsid w:val="002557BB"/>
    <w:rsid w:val="00262344"/>
    <w:rsid w:val="00264524"/>
    <w:rsid w:val="002678EB"/>
    <w:rsid w:val="00267DFC"/>
    <w:rsid w:val="00270C19"/>
    <w:rsid w:val="00272226"/>
    <w:rsid w:val="00273CAD"/>
    <w:rsid w:val="002746B5"/>
    <w:rsid w:val="00274CCF"/>
    <w:rsid w:val="00282EDC"/>
    <w:rsid w:val="002865F2"/>
    <w:rsid w:val="002924EB"/>
    <w:rsid w:val="00295B4A"/>
    <w:rsid w:val="00297AE6"/>
    <w:rsid w:val="002A0647"/>
    <w:rsid w:val="002A2164"/>
    <w:rsid w:val="002A47F5"/>
    <w:rsid w:val="002A5CEB"/>
    <w:rsid w:val="002A6928"/>
    <w:rsid w:val="002A7FD1"/>
    <w:rsid w:val="002B08E3"/>
    <w:rsid w:val="002B6118"/>
    <w:rsid w:val="002B6270"/>
    <w:rsid w:val="002B77A9"/>
    <w:rsid w:val="002C5CC4"/>
    <w:rsid w:val="002C611E"/>
    <w:rsid w:val="002C6AA4"/>
    <w:rsid w:val="002D639A"/>
    <w:rsid w:val="002D66F5"/>
    <w:rsid w:val="002E554E"/>
    <w:rsid w:val="002E7AF2"/>
    <w:rsid w:val="002F0282"/>
    <w:rsid w:val="002F0B2F"/>
    <w:rsid w:val="002F3B65"/>
    <w:rsid w:val="002F407C"/>
    <w:rsid w:val="002F6C66"/>
    <w:rsid w:val="003010A8"/>
    <w:rsid w:val="0030137B"/>
    <w:rsid w:val="00312661"/>
    <w:rsid w:val="003152E6"/>
    <w:rsid w:val="00317355"/>
    <w:rsid w:val="003210B1"/>
    <w:rsid w:val="00324E01"/>
    <w:rsid w:val="003307BC"/>
    <w:rsid w:val="0033206C"/>
    <w:rsid w:val="00337E7C"/>
    <w:rsid w:val="00344193"/>
    <w:rsid w:val="00345B0D"/>
    <w:rsid w:val="00354578"/>
    <w:rsid w:val="00355C8A"/>
    <w:rsid w:val="00357098"/>
    <w:rsid w:val="003578F9"/>
    <w:rsid w:val="0036022E"/>
    <w:rsid w:val="003609C7"/>
    <w:rsid w:val="00360DEA"/>
    <w:rsid w:val="00364A64"/>
    <w:rsid w:val="00365E09"/>
    <w:rsid w:val="00367CF2"/>
    <w:rsid w:val="00371134"/>
    <w:rsid w:val="00372D25"/>
    <w:rsid w:val="00376448"/>
    <w:rsid w:val="00376E8F"/>
    <w:rsid w:val="00377ECA"/>
    <w:rsid w:val="00377EDF"/>
    <w:rsid w:val="00386804"/>
    <w:rsid w:val="00387AC3"/>
    <w:rsid w:val="00387F4A"/>
    <w:rsid w:val="00387FEA"/>
    <w:rsid w:val="003906DB"/>
    <w:rsid w:val="0039080A"/>
    <w:rsid w:val="00391F85"/>
    <w:rsid w:val="00393FBA"/>
    <w:rsid w:val="003942A6"/>
    <w:rsid w:val="00395219"/>
    <w:rsid w:val="0039524B"/>
    <w:rsid w:val="00396575"/>
    <w:rsid w:val="00397C18"/>
    <w:rsid w:val="003A2B96"/>
    <w:rsid w:val="003A38BB"/>
    <w:rsid w:val="003A4822"/>
    <w:rsid w:val="003B0609"/>
    <w:rsid w:val="003B38DC"/>
    <w:rsid w:val="003B51C0"/>
    <w:rsid w:val="003B5FEF"/>
    <w:rsid w:val="003C3BB6"/>
    <w:rsid w:val="003C4FC5"/>
    <w:rsid w:val="003C7DA0"/>
    <w:rsid w:val="003D261D"/>
    <w:rsid w:val="003D347F"/>
    <w:rsid w:val="003D3A7C"/>
    <w:rsid w:val="003D40A5"/>
    <w:rsid w:val="003E2AB5"/>
    <w:rsid w:val="003E2E06"/>
    <w:rsid w:val="003E6472"/>
    <w:rsid w:val="003F4616"/>
    <w:rsid w:val="003F4C52"/>
    <w:rsid w:val="003F4F1E"/>
    <w:rsid w:val="00401F15"/>
    <w:rsid w:val="00407931"/>
    <w:rsid w:val="004143C5"/>
    <w:rsid w:val="00416320"/>
    <w:rsid w:val="00416BE5"/>
    <w:rsid w:val="00421B3F"/>
    <w:rsid w:val="00423CC9"/>
    <w:rsid w:val="00423D4F"/>
    <w:rsid w:val="0042620B"/>
    <w:rsid w:val="00430BF5"/>
    <w:rsid w:val="004310C9"/>
    <w:rsid w:val="00431CB6"/>
    <w:rsid w:val="0043365C"/>
    <w:rsid w:val="00434D79"/>
    <w:rsid w:val="00435077"/>
    <w:rsid w:val="004355F6"/>
    <w:rsid w:val="00440512"/>
    <w:rsid w:val="004424BD"/>
    <w:rsid w:val="004427D2"/>
    <w:rsid w:val="00442DF0"/>
    <w:rsid w:val="00445347"/>
    <w:rsid w:val="00447DDD"/>
    <w:rsid w:val="00450BBA"/>
    <w:rsid w:val="00455796"/>
    <w:rsid w:val="004640F9"/>
    <w:rsid w:val="004644CB"/>
    <w:rsid w:val="00467980"/>
    <w:rsid w:val="00472A99"/>
    <w:rsid w:val="00480FBD"/>
    <w:rsid w:val="00481D70"/>
    <w:rsid w:val="00482557"/>
    <w:rsid w:val="00483AB8"/>
    <w:rsid w:val="00484308"/>
    <w:rsid w:val="00484F35"/>
    <w:rsid w:val="00492368"/>
    <w:rsid w:val="0049304A"/>
    <w:rsid w:val="004974E4"/>
    <w:rsid w:val="004A0153"/>
    <w:rsid w:val="004A1D32"/>
    <w:rsid w:val="004A36E9"/>
    <w:rsid w:val="004A54EF"/>
    <w:rsid w:val="004A6012"/>
    <w:rsid w:val="004B23FE"/>
    <w:rsid w:val="004B6E1C"/>
    <w:rsid w:val="004C2EE9"/>
    <w:rsid w:val="004D0E4A"/>
    <w:rsid w:val="004D7B11"/>
    <w:rsid w:val="004E2473"/>
    <w:rsid w:val="004E347D"/>
    <w:rsid w:val="004E5E7E"/>
    <w:rsid w:val="004E6008"/>
    <w:rsid w:val="004E6185"/>
    <w:rsid w:val="004F0D84"/>
    <w:rsid w:val="004F249D"/>
    <w:rsid w:val="004F3597"/>
    <w:rsid w:val="00503013"/>
    <w:rsid w:val="00503160"/>
    <w:rsid w:val="005060FB"/>
    <w:rsid w:val="00506A3D"/>
    <w:rsid w:val="00506FE2"/>
    <w:rsid w:val="00510E7D"/>
    <w:rsid w:val="0051507A"/>
    <w:rsid w:val="00522436"/>
    <w:rsid w:val="0052303C"/>
    <w:rsid w:val="005246D8"/>
    <w:rsid w:val="0053128F"/>
    <w:rsid w:val="005314FF"/>
    <w:rsid w:val="00531D53"/>
    <w:rsid w:val="00532AEA"/>
    <w:rsid w:val="00533626"/>
    <w:rsid w:val="0053539C"/>
    <w:rsid w:val="00542BB1"/>
    <w:rsid w:val="005433FC"/>
    <w:rsid w:val="00550FAF"/>
    <w:rsid w:val="005525BA"/>
    <w:rsid w:val="00554890"/>
    <w:rsid w:val="00560861"/>
    <w:rsid w:val="00561AAB"/>
    <w:rsid w:val="005621CD"/>
    <w:rsid w:val="00566447"/>
    <w:rsid w:val="00570D6A"/>
    <w:rsid w:val="005727CF"/>
    <w:rsid w:val="005754B9"/>
    <w:rsid w:val="00580F0E"/>
    <w:rsid w:val="00581470"/>
    <w:rsid w:val="00583B3F"/>
    <w:rsid w:val="005850E8"/>
    <w:rsid w:val="00587D8E"/>
    <w:rsid w:val="00590667"/>
    <w:rsid w:val="00590D4F"/>
    <w:rsid w:val="00594DFA"/>
    <w:rsid w:val="005972F5"/>
    <w:rsid w:val="005976A7"/>
    <w:rsid w:val="005978C2"/>
    <w:rsid w:val="005A005F"/>
    <w:rsid w:val="005A2F7E"/>
    <w:rsid w:val="005A3D4D"/>
    <w:rsid w:val="005A4B4E"/>
    <w:rsid w:val="005A5567"/>
    <w:rsid w:val="005A558C"/>
    <w:rsid w:val="005A5F25"/>
    <w:rsid w:val="005B1098"/>
    <w:rsid w:val="005B30E2"/>
    <w:rsid w:val="005B3796"/>
    <w:rsid w:val="005B6ED9"/>
    <w:rsid w:val="005C38E4"/>
    <w:rsid w:val="005C3B01"/>
    <w:rsid w:val="005C7C7E"/>
    <w:rsid w:val="005D23A1"/>
    <w:rsid w:val="005D2892"/>
    <w:rsid w:val="005D473F"/>
    <w:rsid w:val="005D6C68"/>
    <w:rsid w:val="005D766A"/>
    <w:rsid w:val="005E06A8"/>
    <w:rsid w:val="005E10D4"/>
    <w:rsid w:val="005E2A2F"/>
    <w:rsid w:val="005E2BE4"/>
    <w:rsid w:val="005E3E26"/>
    <w:rsid w:val="005E4875"/>
    <w:rsid w:val="005E546F"/>
    <w:rsid w:val="005E78A5"/>
    <w:rsid w:val="005F119C"/>
    <w:rsid w:val="005F27FC"/>
    <w:rsid w:val="00601D50"/>
    <w:rsid w:val="00602346"/>
    <w:rsid w:val="00605189"/>
    <w:rsid w:val="00613995"/>
    <w:rsid w:val="00620320"/>
    <w:rsid w:val="00620382"/>
    <w:rsid w:val="00622508"/>
    <w:rsid w:val="00622717"/>
    <w:rsid w:val="00631CD0"/>
    <w:rsid w:val="006337AA"/>
    <w:rsid w:val="006342DC"/>
    <w:rsid w:val="006344D0"/>
    <w:rsid w:val="00636E85"/>
    <w:rsid w:val="00637D56"/>
    <w:rsid w:val="00641025"/>
    <w:rsid w:val="00641BD5"/>
    <w:rsid w:val="00645721"/>
    <w:rsid w:val="00646D85"/>
    <w:rsid w:val="0065482B"/>
    <w:rsid w:val="00656033"/>
    <w:rsid w:val="00656088"/>
    <w:rsid w:val="00662119"/>
    <w:rsid w:val="00674E26"/>
    <w:rsid w:val="006752BE"/>
    <w:rsid w:val="00675AEF"/>
    <w:rsid w:val="00677CE7"/>
    <w:rsid w:val="006808B3"/>
    <w:rsid w:val="006815B4"/>
    <w:rsid w:val="00685374"/>
    <w:rsid w:val="006859C2"/>
    <w:rsid w:val="00691982"/>
    <w:rsid w:val="00692D1F"/>
    <w:rsid w:val="006953FA"/>
    <w:rsid w:val="00695B60"/>
    <w:rsid w:val="006964D8"/>
    <w:rsid w:val="00696FB1"/>
    <w:rsid w:val="006A13B7"/>
    <w:rsid w:val="006A140B"/>
    <w:rsid w:val="006A2703"/>
    <w:rsid w:val="006A2AF5"/>
    <w:rsid w:val="006B0671"/>
    <w:rsid w:val="006B51AA"/>
    <w:rsid w:val="006B5BA1"/>
    <w:rsid w:val="006B6B70"/>
    <w:rsid w:val="006B7461"/>
    <w:rsid w:val="006C1E2C"/>
    <w:rsid w:val="006C336F"/>
    <w:rsid w:val="006C3DC8"/>
    <w:rsid w:val="006D118F"/>
    <w:rsid w:val="006D7873"/>
    <w:rsid w:val="006E281E"/>
    <w:rsid w:val="006E2EF1"/>
    <w:rsid w:val="006E56D2"/>
    <w:rsid w:val="006E664F"/>
    <w:rsid w:val="006F14DE"/>
    <w:rsid w:val="006F3414"/>
    <w:rsid w:val="006F555E"/>
    <w:rsid w:val="006F6B23"/>
    <w:rsid w:val="007012A7"/>
    <w:rsid w:val="007113A5"/>
    <w:rsid w:val="00711666"/>
    <w:rsid w:val="007148FE"/>
    <w:rsid w:val="0072371B"/>
    <w:rsid w:val="0072541A"/>
    <w:rsid w:val="00727900"/>
    <w:rsid w:val="00727F21"/>
    <w:rsid w:val="0073275B"/>
    <w:rsid w:val="007330C5"/>
    <w:rsid w:val="00734E79"/>
    <w:rsid w:val="00735CB0"/>
    <w:rsid w:val="00740B2B"/>
    <w:rsid w:val="00741AFB"/>
    <w:rsid w:val="00743343"/>
    <w:rsid w:val="00743832"/>
    <w:rsid w:val="00746C26"/>
    <w:rsid w:val="00747A1A"/>
    <w:rsid w:val="007505D9"/>
    <w:rsid w:val="0075102A"/>
    <w:rsid w:val="00751136"/>
    <w:rsid w:val="00754095"/>
    <w:rsid w:val="00756CF2"/>
    <w:rsid w:val="007575BA"/>
    <w:rsid w:val="00761696"/>
    <w:rsid w:val="00762A79"/>
    <w:rsid w:val="00765913"/>
    <w:rsid w:val="007708A4"/>
    <w:rsid w:val="00770975"/>
    <w:rsid w:val="00770C41"/>
    <w:rsid w:val="00774CD9"/>
    <w:rsid w:val="00784A08"/>
    <w:rsid w:val="00790BCC"/>
    <w:rsid w:val="00791BEF"/>
    <w:rsid w:val="00793751"/>
    <w:rsid w:val="00793802"/>
    <w:rsid w:val="00796A65"/>
    <w:rsid w:val="007A1258"/>
    <w:rsid w:val="007A2BD4"/>
    <w:rsid w:val="007A3AE0"/>
    <w:rsid w:val="007A5FA5"/>
    <w:rsid w:val="007A632C"/>
    <w:rsid w:val="007B06BD"/>
    <w:rsid w:val="007B1465"/>
    <w:rsid w:val="007B4775"/>
    <w:rsid w:val="007B4A25"/>
    <w:rsid w:val="007B52B2"/>
    <w:rsid w:val="007B6C55"/>
    <w:rsid w:val="007C3458"/>
    <w:rsid w:val="007C38C0"/>
    <w:rsid w:val="007C3ABB"/>
    <w:rsid w:val="007C4166"/>
    <w:rsid w:val="007C4C6C"/>
    <w:rsid w:val="007D1936"/>
    <w:rsid w:val="007D25F3"/>
    <w:rsid w:val="007D40A2"/>
    <w:rsid w:val="007D5C5B"/>
    <w:rsid w:val="007D7E70"/>
    <w:rsid w:val="007E17AF"/>
    <w:rsid w:val="007E4990"/>
    <w:rsid w:val="007E514F"/>
    <w:rsid w:val="007E6314"/>
    <w:rsid w:val="007E7C69"/>
    <w:rsid w:val="007F0138"/>
    <w:rsid w:val="007F6C45"/>
    <w:rsid w:val="007F70A0"/>
    <w:rsid w:val="00805F8C"/>
    <w:rsid w:val="00806145"/>
    <w:rsid w:val="00810EF4"/>
    <w:rsid w:val="008120F6"/>
    <w:rsid w:val="00816448"/>
    <w:rsid w:val="008219B8"/>
    <w:rsid w:val="00823C11"/>
    <w:rsid w:val="00824BD5"/>
    <w:rsid w:val="00824D98"/>
    <w:rsid w:val="00826448"/>
    <w:rsid w:val="00844B07"/>
    <w:rsid w:val="00851FAA"/>
    <w:rsid w:val="00862443"/>
    <w:rsid w:val="00871512"/>
    <w:rsid w:val="008742C6"/>
    <w:rsid w:val="00884A13"/>
    <w:rsid w:val="0088548A"/>
    <w:rsid w:val="00885968"/>
    <w:rsid w:val="00886494"/>
    <w:rsid w:val="008875DD"/>
    <w:rsid w:val="00887CA5"/>
    <w:rsid w:val="008931EC"/>
    <w:rsid w:val="008953D6"/>
    <w:rsid w:val="00895A41"/>
    <w:rsid w:val="008A3F56"/>
    <w:rsid w:val="008A5FB7"/>
    <w:rsid w:val="008B5D6B"/>
    <w:rsid w:val="008B71EB"/>
    <w:rsid w:val="008C6FD1"/>
    <w:rsid w:val="008D063E"/>
    <w:rsid w:val="008D47A2"/>
    <w:rsid w:val="008E0FC1"/>
    <w:rsid w:val="008E2AEE"/>
    <w:rsid w:val="008E4275"/>
    <w:rsid w:val="008E4620"/>
    <w:rsid w:val="008E5437"/>
    <w:rsid w:val="008E7BF9"/>
    <w:rsid w:val="008F3810"/>
    <w:rsid w:val="008F5FF2"/>
    <w:rsid w:val="008F6CC2"/>
    <w:rsid w:val="00900055"/>
    <w:rsid w:val="00904A22"/>
    <w:rsid w:val="00904E14"/>
    <w:rsid w:val="009055A4"/>
    <w:rsid w:val="009108FF"/>
    <w:rsid w:val="00910DB4"/>
    <w:rsid w:val="009119FE"/>
    <w:rsid w:val="0091294F"/>
    <w:rsid w:val="00913D68"/>
    <w:rsid w:val="00914EB4"/>
    <w:rsid w:val="00916AA9"/>
    <w:rsid w:val="00926912"/>
    <w:rsid w:val="00932944"/>
    <w:rsid w:val="00940305"/>
    <w:rsid w:val="009426FB"/>
    <w:rsid w:val="00945F9B"/>
    <w:rsid w:val="0094614C"/>
    <w:rsid w:val="00946B49"/>
    <w:rsid w:val="00947264"/>
    <w:rsid w:val="00952EC0"/>
    <w:rsid w:val="00963D97"/>
    <w:rsid w:val="00965E34"/>
    <w:rsid w:val="00972936"/>
    <w:rsid w:val="0097580B"/>
    <w:rsid w:val="009779F8"/>
    <w:rsid w:val="0098180E"/>
    <w:rsid w:val="009821DA"/>
    <w:rsid w:val="009857EA"/>
    <w:rsid w:val="00987862"/>
    <w:rsid w:val="00992D42"/>
    <w:rsid w:val="00993E5F"/>
    <w:rsid w:val="00997308"/>
    <w:rsid w:val="009A24A9"/>
    <w:rsid w:val="009A2D11"/>
    <w:rsid w:val="009A3337"/>
    <w:rsid w:val="009A38FF"/>
    <w:rsid w:val="009A784A"/>
    <w:rsid w:val="009B139E"/>
    <w:rsid w:val="009C3C38"/>
    <w:rsid w:val="009D1AB2"/>
    <w:rsid w:val="009D4D33"/>
    <w:rsid w:val="009D6DC1"/>
    <w:rsid w:val="009E0C8E"/>
    <w:rsid w:val="009E24EA"/>
    <w:rsid w:val="009E3F12"/>
    <w:rsid w:val="009E4831"/>
    <w:rsid w:val="009E5E43"/>
    <w:rsid w:val="009E666F"/>
    <w:rsid w:val="00A00BFF"/>
    <w:rsid w:val="00A048A9"/>
    <w:rsid w:val="00A05A71"/>
    <w:rsid w:val="00A13341"/>
    <w:rsid w:val="00A22AA5"/>
    <w:rsid w:val="00A240DA"/>
    <w:rsid w:val="00A25321"/>
    <w:rsid w:val="00A25FFC"/>
    <w:rsid w:val="00A35752"/>
    <w:rsid w:val="00A35F4A"/>
    <w:rsid w:val="00A36055"/>
    <w:rsid w:val="00A37288"/>
    <w:rsid w:val="00A37F1E"/>
    <w:rsid w:val="00A40387"/>
    <w:rsid w:val="00A40EB0"/>
    <w:rsid w:val="00A43351"/>
    <w:rsid w:val="00A45806"/>
    <w:rsid w:val="00A460A3"/>
    <w:rsid w:val="00A47C96"/>
    <w:rsid w:val="00A511AE"/>
    <w:rsid w:val="00A517C6"/>
    <w:rsid w:val="00A60930"/>
    <w:rsid w:val="00A70027"/>
    <w:rsid w:val="00A755DF"/>
    <w:rsid w:val="00A763B5"/>
    <w:rsid w:val="00A7680F"/>
    <w:rsid w:val="00A800C0"/>
    <w:rsid w:val="00A83446"/>
    <w:rsid w:val="00A8385F"/>
    <w:rsid w:val="00A841DA"/>
    <w:rsid w:val="00A90138"/>
    <w:rsid w:val="00A90BC1"/>
    <w:rsid w:val="00A91386"/>
    <w:rsid w:val="00A91E2C"/>
    <w:rsid w:val="00A930A2"/>
    <w:rsid w:val="00AA053E"/>
    <w:rsid w:val="00AA0C15"/>
    <w:rsid w:val="00AA1898"/>
    <w:rsid w:val="00AA2166"/>
    <w:rsid w:val="00AA2FDB"/>
    <w:rsid w:val="00AA37B3"/>
    <w:rsid w:val="00AB0541"/>
    <w:rsid w:val="00AB5278"/>
    <w:rsid w:val="00AB5424"/>
    <w:rsid w:val="00AB58B5"/>
    <w:rsid w:val="00AC0EF0"/>
    <w:rsid w:val="00AC2EBA"/>
    <w:rsid w:val="00AC3940"/>
    <w:rsid w:val="00AC4B1A"/>
    <w:rsid w:val="00AC5478"/>
    <w:rsid w:val="00AC67FD"/>
    <w:rsid w:val="00AD0628"/>
    <w:rsid w:val="00AD0FE1"/>
    <w:rsid w:val="00AD317A"/>
    <w:rsid w:val="00AD476F"/>
    <w:rsid w:val="00AD5081"/>
    <w:rsid w:val="00AD72DA"/>
    <w:rsid w:val="00AE5B48"/>
    <w:rsid w:val="00AE7DF0"/>
    <w:rsid w:val="00AF0FFC"/>
    <w:rsid w:val="00AF2DAA"/>
    <w:rsid w:val="00AF39C4"/>
    <w:rsid w:val="00AF5CD6"/>
    <w:rsid w:val="00AF6517"/>
    <w:rsid w:val="00B00ADA"/>
    <w:rsid w:val="00B01173"/>
    <w:rsid w:val="00B01C5D"/>
    <w:rsid w:val="00B0471E"/>
    <w:rsid w:val="00B04D75"/>
    <w:rsid w:val="00B12C8E"/>
    <w:rsid w:val="00B13EEB"/>
    <w:rsid w:val="00B1400E"/>
    <w:rsid w:val="00B14748"/>
    <w:rsid w:val="00B17080"/>
    <w:rsid w:val="00B177DD"/>
    <w:rsid w:val="00B23082"/>
    <w:rsid w:val="00B2470F"/>
    <w:rsid w:val="00B26077"/>
    <w:rsid w:val="00B329B7"/>
    <w:rsid w:val="00B363B1"/>
    <w:rsid w:val="00B43526"/>
    <w:rsid w:val="00B54CFC"/>
    <w:rsid w:val="00B57274"/>
    <w:rsid w:val="00B576F6"/>
    <w:rsid w:val="00B6028B"/>
    <w:rsid w:val="00B62E63"/>
    <w:rsid w:val="00B649F6"/>
    <w:rsid w:val="00B6798E"/>
    <w:rsid w:val="00B67F26"/>
    <w:rsid w:val="00B70012"/>
    <w:rsid w:val="00B73446"/>
    <w:rsid w:val="00B75110"/>
    <w:rsid w:val="00B75DB8"/>
    <w:rsid w:val="00B76E0E"/>
    <w:rsid w:val="00B80FCD"/>
    <w:rsid w:val="00B81AD6"/>
    <w:rsid w:val="00B83E9F"/>
    <w:rsid w:val="00B86D02"/>
    <w:rsid w:val="00B91208"/>
    <w:rsid w:val="00B9491A"/>
    <w:rsid w:val="00BA71AF"/>
    <w:rsid w:val="00BA766F"/>
    <w:rsid w:val="00BB5D0D"/>
    <w:rsid w:val="00BB68A8"/>
    <w:rsid w:val="00BC1EBC"/>
    <w:rsid w:val="00BC2C02"/>
    <w:rsid w:val="00BC71F0"/>
    <w:rsid w:val="00BC7F8F"/>
    <w:rsid w:val="00BD01EF"/>
    <w:rsid w:val="00BD157E"/>
    <w:rsid w:val="00BD2170"/>
    <w:rsid w:val="00BD33EE"/>
    <w:rsid w:val="00BD5A8A"/>
    <w:rsid w:val="00BD7264"/>
    <w:rsid w:val="00BE3A0B"/>
    <w:rsid w:val="00BE70F0"/>
    <w:rsid w:val="00BF10C6"/>
    <w:rsid w:val="00BF437B"/>
    <w:rsid w:val="00BF6C4A"/>
    <w:rsid w:val="00C00969"/>
    <w:rsid w:val="00C016AF"/>
    <w:rsid w:val="00C039ED"/>
    <w:rsid w:val="00C053D9"/>
    <w:rsid w:val="00C05710"/>
    <w:rsid w:val="00C10783"/>
    <w:rsid w:val="00C11B91"/>
    <w:rsid w:val="00C133A3"/>
    <w:rsid w:val="00C147A4"/>
    <w:rsid w:val="00C14CFC"/>
    <w:rsid w:val="00C14E9A"/>
    <w:rsid w:val="00C14FD3"/>
    <w:rsid w:val="00C156C6"/>
    <w:rsid w:val="00C2079F"/>
    <w:rsid w:val="00C23FDE"/>
    <w:rsid w:val="00C270D8"/>
    <w:rsid w:val="00C271EB"/>
    <w:rsid w:val="00C2739E"/>
    <w:rsid w:val="00C27B24"/>
    <w:rsid w:val="00C27C44"/>
    <w:rsid w:val="00C33052"/>
    <w:rsid w:val="00C4082E"/>
    <w:rsid w:val="00C41659"/>
    <w:rsid w:val="00C41FEF"/>
    <w:rsid w:val="00C44A3A"/>
    <w:rsid w:val="00C46A80"/>
    <w:rsid w:val="00C51034"/>
    <w:rsid w:val="00C53BE8"/>
    <w:rsid w:val="00C53DF2"/>
    <w:rsid w:val="00C560FA"/>
    <w:rsid w:val="00C70A26"/>
    <w:rsid w:val="00C77339"/>
    <w:rsid w:val="00C80B24"/>
    <w:rsid w:val="00C81656"/>
    <w:rsid w:val="00C857AD"/>
    <w:rsid w:val="00C85F5D"/>
    <w:rsid w:val="00C92781"/>
    <w:rsid w:val="00C9315C"/>
    <w:rsid w:val="00C94743"/>
    <w:rsid w:val="00C94D93"/>
    <w:rsid w:val="00CA445C"/>
    <w:rsid w:val="00CA4D56"/>
    <w:rsid w:val="00CA6BA0"/>
    <w:rsid w:val="00CA7154"/>
    <w:rsid w:val="00CA7B6F"/>
    <w:rsid w:val="00CB78CB"/>
    <w:rsid w:val="00CC2656"/>
    <w:rsid w:val="00CC3EA7"/>
    <w:rsid w:val="00CC44A3"/>
    <w:rsid w:val="00CC5434"/>
    <w:rsid w:val="00CC6CC0"/>
    <w:rsid w:val="00CC7C2B"/>
    <w:rsid w:val="00CD1026"/>
    <w:rsid w:val="00CD44E6"/>
    <w:rsid w:val="00CE0588"/>
    <w:rsid w:val="00CE27EE"/>
    <w:rsid w:val="00CE5BD9"/>
    <w:rsid w:val="00CE5DF9"/>
    <w:rsid w:val="00CE7425"/>
    <w:rsid w:val="00CF0211"/>
    <w:rsid w:val="00CF3D98"/>
    <w:rsid w:val="00CF3F03"/>
    <w:rsid w:val="00CF692B"/>
    <w:rsid w:val="00CF7CE0"/>
    <w:rsid w:val="00D056F4"/>
    <w:rsid w:val="00D0796F"/>
    <w:rsid w:val="00D12F25"/>
    <w:rsid w:val="00D14D15"/>
    <w:rsid w:val="00D163EC"/>
    <w:rsid w:val="00D168D6"/>
    <w:rsid w:val="00D16926"/>
    <w:rsid w:val="00D21D6C"/>
    <w:rsid w:val="00D25F35"/>
    <w:rsid w:val="00D27A49"/>
    <w:rsid w:val="00D3099E"/>
    <w:rsid w:val="00D33208"/>
    <w:rsid w:val="00D34BFB"/>
    <w:rsid w:val="00D36B44"/>
    <w:rsid w:val="00D37890"/>
    <w:rsid w:val="00D37F77"/>
    <w:rsid w:val="00D41733"/>
    <w:rsid w:val="00D4221A"/>
    <w:rsid w:val="00D44BDD"/>
    <w:rsid w:val="00D46A1A"/>
    <w:rsid w:val="00D50AF6"/>
    <w:rsid w:val="00D51E18"/>
    <w:rsid w:val="00D51E52"/>
    <w:rsid w:val="00D54EB0"/>
    <w:rsid w:val="00D5563E"/>
    <w:rsid w:val="00D57240"/>
    <w:rsid w:val="00D57598"/>
    <w:rsid w:val="00D65881"/>
    <w:rsid w:val="00D65905"/>
    <w:rsid w:val="00D659F8"/>
    <w:rsid w:val="00D6609B"/>
    <w:rsid w:val="00D71BEC"/>
    <w:rsid w:val="00D7393E"/>
    <w:rsid w:val="00D74DF6"/>
    <w:rsid w:val="00D74FBF"/>
    <w:rsid w:val="00D779B0"/>
    <w:rsid w:val="00D8003F"/>
    <w:rsid w:val="00D8078B"/>
    <w:rsid w:val="00D828F3"/>
    <w:rsid w:val="00D83A5B"/>
    <w:rsid w:val="00D85C22"/>
    <w:rsid w:val="00D90063"/>
    <w:rsid w:val="00D951EB"/>
    <w:rsid w:val="00D96585"/>
    <w:rsid w:val="00DA0BDE"/>
    <w:rsid w:val="00DA1523"/>
    <w:rsid w:val="00DA7A0F"/>
    <w:rsid w:val="00DB142B"/>
    <w:rsid w:val="00DB4FAB"/>
    <w:rsid w:val="00DC308C"/>
    <w:rsid w:val="00DD3303"/>
    <w:rsid w:val="00DD534F"/>
    <w:rsid w:val="00DE031F"/>
    <w:rsid w:val="00DE1966"/>
    <w:rsid w:val="00DE402D"/>
    <w:rsid w:val="00DE470F"/>
    <w:rsid w:val="00DF3D19"/>
    <w:rsid w:val="00DF6398"/>
    <w:rsid w:val="00DF648C"/>
    <w:rsid w:val="00DF66F7"/>
    <w:rsid w:val="00DF6E33"/>
    <w:rsid w:val="00E00287"/>
    <w:rsid w:val="00E055F3"/>
    <w:rsid w:val="00E11791"/>
    <w:rsid w:val="00E130CC"/>
    <w:rsid w:val="00E148DA"/>
    <w:rsid w:val="00E15695"/>
    <w:rsid w:val="00E1683C"/>
    <w:rsid w:val="00E16BD7"/>
    <w:rsid w:val="00E17E36"/>
    <w:rsid w:val="00E22151"/>
    <w:rsid w:val="00E22D2E"/>
    <w:rsid w:val="00E26F91"/>
    <w:rsid w:val="00E277C5"/>
    <w:rsid w:val="00E324DB"/>
    <w:rsid w:val="00E328F7"/>
    <w:rsid w:val="00E33BBB"/>
    <w:rsid w:val="00E34A3E"/>
    <w:rsid w:val="00E3630B"/>
    <w:rsid w:val="00E417DB"/>
    <w:rsid w:val="00E41D86"/>
    <w:rsid w:val="00E44316"/>
    <w:rsid w:val="00E52610"/>
    <w:rsid w:val="00E52AD8"/>
    <w:rsid w:val="00E550C0"/>
    <w:rsid w:val="00E56781"/>
    <w:rsid w:val="00E57F43"/>
    <w:rsid w:val="00E623A0"/>
    <w:rsid w:val="00E70090"/>
    <w:rsid w:val="00E761F3"/>
    <w:rsid w:val="00E7753E"/>
    <w:rsid w:val="00E77E9C"/>
    <w:rsid w:val="00E8052D"/>
    <w:rsid w:val="00E80BA4"/>
    <w:rsid w:val="00E813EF"/>
    <w:rsid w:val="00E85947"/>
    <w:rsid w:val="00E85E49"/>
    <w:rsid w:val="00E86908"/>
    <w:rsid w:val="00E87030"/>
    <w:rsid w:val="00E91FDC"/>
    <w:rsid w:val="00E92A8B"/>
    <w:rsid w:val="00E92F67"/>
    <w:rsid w:val="00E93B74"/>
    <w:rsid w:val="00E9685E"/>
    <w:rsid w:val="00E969CC"/>
    <w:rsid w:val="00E975EC"/>
    <w:rsid w:val="00EA5192"/>
    <w:rsid w:val="00EA6188"/>
    <w:rsid w:val="00EA6CB2"/>
    <w:rsid w:val="00EB1C57"/>
    <w:rsid w:val="00EB45A4"/>
    <w:rsid w:val="00EB497B"/>
    <w:rsid w:val="00EB5248"/>
    <w:rsid w:val="00EC15DE"/>
    <w:rsid w:val="00EC6B9A"/>
    <w:rsid w:val="00EC6FD5"/>
    <w:rsid w:val="00EE068B"/>
    <w:rsid w:val="00EE1408"/>
    <w:rsid w:val="00EE3912"/>
    <w:rsid w:val="00EE53A7"/>
    <w:rsid w:val="00EE5F24"/>
    <w:rsid w:val="00EF126A"/>
    <w:rsid w:val="00EF206C"/>
    <w:rsid w:val="00EF2A70"/>
    <w:rsid w:val="00EF3634"/>
    <w:rsid w:val="00EF4F2D"/>
    <w:rsid w:val="00EF7A8E"/>
    <w:rsid w:val="00F0174F"/>
    <w:rsid w:val="00F03EEB"/>
    <w:rsid w:val="00F05FF8"/>
    <w:rsid w:val="00F10FA1"/>
    <w:rsid w:val="00F11385"/>
    <w:rsid w:val="00F125CC"/>
    <w:rsid w:val="00F13A02"/>
    <w:rsid w:val="00F157EA"/>
    <w:rsid w:val="00F15832"/>
    <w:rsid w:val="00F23289"/>
    <w:rsid w:val="00F247A4"/>
    <w:rsid w:val="00F26A73"/>
    <w:rsid w:val="00F27E4A"/>
    <w:rsid w:val="00F31D79"/>
    <w:rsid w:val="00F3638F"/>
    <w:rsid w:val="00F36814"/>
    <w:rsid w:val="00F3749C"/>
    <w:rsid w:val="00F40404"/>
    <w:rsid w:val="00F407B5"/>
    <w:rsid w:val="00F41909"/>
    <w:rsid w:val="00F5048F"/>
    <w:rsid w:val="00F52A9C"/>
    <w:rsid w:val="00F54DBF"/>
    <w:rsid w:val="00F6060C"/>
    <w:rsid w:val="00F63F39"/>
    <w:rsid w:val="00F6749E"/>
    <w:rsid w:val="00F714C1"/>
    <w:rsid w:val="00F719BB"/>
    <w:rsid w:val="00F73741"/>
    <w:rsid w:val="00F75BB2"/>
    <w:rsid w:val="00F767FE"/>
    <w:rsid w:val="00F76F31"/>
    <w:rsid w:val="00F77C39"/>
    <w:rsid w:val="00F832AF"/>
    <w:rsid w:val="00F83A60"/>
    <w:rsid w:val="00F8490C"/>
    <w:rsid w:val="00F84A2B"/>
    <w:rsid w:val="00F84C34"/>
    <w:rsid w:val="00F85241"/>
    <w:rsid w:val="00F8734D"/>
    <w:rsid w:val="00F9207F"/>
    <w:rsid w:val="00F92608"/>
    <w:rsid w:val="00F947EE"/>
    <w:rsid w:val="00F9552E"/>
    <w:rsid w:val="00F96E4E"/>
    <w:rsid w:val="00F97AB7"/>
    <w:rsid w:val="00FA06DC"/>
    <w:rsid w:val="00FA0A57"/>
    <w:rsid w:val="00FA129E"/>
    <w:rsid w:val="00FA2F76"/>
    <w:rsid w:val="00FA44B1"/>
    <w:rsid w:val="00FA56F3"/>
    <w:rsid w:val="00FA7A2B"/>
    <w:rsid w:val="00FB16C6"/>
    <w:rsid w:val="00FB1F0A"/>
    <w:rsid w:val="00FB2385"/>
    <w:rsid w:val="00FB5113"/>
    <w:rsid w:val="00FC203E"/>
    <w:rsid w:val="00FC276C"/>
    <w:rsid w:val="00FC6048"/>
    <w:rsid w:val="00FD2F6A"/>
    <w:rsid w:val="00FD4545"/>
    <w:rsid w:val="00FD5538"/>
    <w:rsid w:val="00FE3358"/>
    <w:rsid w:val="00FE3F0D"/>
    <w:rsid w:val="00FE6D22"/>
    <w:rsid w:val="00FE7E62"/>
    <w:rsid w:val="00FF140B"/>
    <w:rsid w:val="00FF608C"/>
    <w:rsid w:val="00FF69C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E866"/>
  <w15:chartTrackingRefBased/>
  <w15:docId w15:val="{D5446012-8AF1-4BDA-B55B-42431842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D4F"/>
  </w:style>
  <w:style w:type="paragraph" w:styleId="Footer">
    <w:name w:val="footer"/>
    <w:basedOn w:val="Normal"/>
    <w:link w:val="FooterChar"/>
    <w:uiPriority w:val="99"/>
    <w:unhideWhenUsed/>
    <w:rsid w:val="00423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D4F"/>
  </w:style>
  <w:style w:type="paragraph" w:styleId="ListParagraph">
    <w:name w:val="List Paragraph"/>
    <w:basedOn w:val="Normal"/>
    <w:uiPriority w:val="34"/>
    <w:qFormat/>
    <w:rsid w:val="003942A6"/>
    <w:pPr>
      <w:spacing w:after="0" w:line="276" w:lineRule="auto"/>
      <w:ind w:left="720"/>
      <w:contextualSpacing/>
    </w:pPr>
  </w:style>
  <w:style w:type="paragraph" w:styleId="NormalWeb">
    <w:name w:val="Normal (Web)"/>
    <w:basedOn w:val="Normal"/>
    <w:uiPriority w:val="99"/>
    <w:unhideWhenUsed/>
    <w:rsid w:val="00243678"/>
    <w:pPr>
      <w:spacing w:after="0" w:line="240" w:lineRule="auto"/>
    </w:pPr>
    <w:rPr>
      <w:rFonts w:ascii="Calibri" w:hAnsi="Calibri" w:cs="Calibri"/>
    </w:rPr>
  </w:style>
  <w:style w:type="character" w:styleId="Strong">
    <w:name w:val="Strong"/>
    <w:basedOn w:val="DefaultParagraphFont"/>
    <w:uiPriority w:val="22"/>
    <w:qFormat/>
    <w:rsid w:val="00243678"/>
    <w:rPr>
      <w:b/>
      <w:bCs/>
    </w:rPr>
  </w:style>
  <w:style w:type="paragraph" w:styleId="BalloonText">
    <w:name w:val="Balloon Text"/>
    <w:basedOn w:val="Normal"/>
    <w:link w:val="BalloonTextChar"/>
    <w:uiPriority w:val="99"/>
    <w:semiHidden/>
    <w:unhideWhenUsed/>
    <w:rsid w:val="00151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DE4"/>
    <w:rPr>
      <w:rFonts w:ascii="Segoe UI" w:hAnsi="Segoe UI" w:cs="Segoe UI"/>
      <w:sz w:val="18"/>
      <w:szCs w:val="18"/>
    </w:rPr>
  </w:style>
  <w:style w:type="character" w:styleId="Hyperlink">
    <w:name w:val="Hyperlink"/>
    <w:basedOn w:val="DefaultParagraphFont"/>
    <w:uiPriority w:val="99"/>
    <w:unhideWhenUsed/>
    <w:rsid w:val="004E347D"/>
    <w:rPr>
      <w:color w:val="0563C1" w:themeColor="hyperlink"/>
      <w:u w:val="single"/>
    </w:rPr>
  </w:style>
  <w:style w:type="character" w:styleId="UnresolvedMention">
    <w:name w:val="Unresolved Mention"/>
    <w:basedOn w:val="DefaultParagraphFont"/>
    <w:uiPriority w:val="99"/>
    <w:semiHidden/>
    <w:unhideWhenUsed/>
    <w:rsid w:val="00E92A8B"/>
    <w:rPr>
      <w:color w:val="605E5C"/>
      <w:shd w:val="clear" w:color="auto" w:fill="E1DFDD"/>
    </w:rPr>
  </w:style>
  <w:style w:type="character" w:customStyle="1" w:styleId="heading2">
    <w:name w:val="heading2"/>
    <w:basedOn w:val="DefaultParagraphFont"/>
    <w:rsid w:val="00F125CC"/>
  </w:style>
  <w:style w:type="character" w:customStyle="1" w:styleId="content">
    <w:name w:val="content"/>
    <w:basedOn w:val="DefaultParagraphFont"/>
    <w:rsid w:val="00F125CC"/>
  </w:style>
  <w:style w:type="character" w:styleId="FollowedHyperlink">
    <w:name w:val="FollowedHyperlink"/>
    <w:basedOn w:val="DefaultParagraphFont"/>
    <w:uiPriority w:val="99"/>
    <w:semiHidden/>
    <w:unhideWhenUsed/>
    <w:rsid w:val="004A54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3420">
      <w:bodyDiv w:val="1"/>
      <w:marLeft w:val="0"/>
      <w:marRight w:val="0"/>
      <w:marTop w:val="0"/>
      <w:marBottom w:val="0"/>
      <w:divBdr>
        <w:top w:val="none" w:sz="0" w:space="0" w:color="auto"/>
        <w:left w:val="none" w:sz="0" w:space="0" w:color="auto"/>
        <w:bottom w:val="none" w:sz="0" w:space="0" w:color="auto"/>
        <w:right w:val="none" w:sz="0" w:space="0" w:color="auto"/>
      </w:divBdr>
    </w:div>
    <w:div w:id="260601748">
      <w:bodyDiv w:val="1"/>
      <w:marLeft w:val="0"/>
      <w:marRight w:val="0"/>
      <w:marTop w:val="0"/>
      <w:marBottom w:val="0"/>
      <w:divBdr>
        <w:top w:val="none" w:sz="0" w:space="0" w:color="auto"/>
        <w:left w:val="none" w:sz="0" w:space="0" w:color="auto"/>
        <w:bottom w:val="none" w:sz="0" w:space="0" w:color="auto"/>
        <w:right w:val="none" w:sz="0" w:space="0" w:color="auto"/>
      </w:divBdr>
    </w:div>
    <w:div w:id="552230437">
      <w:bodyDiv w:val="1"/>
      <w:marLeft w:val="0"/>
      <w:marRight w:val="0"/>
      <w:marTop w:val="0"/>
      <w:marBottom w:val="0"/>
      <w:divBdr>
        <w:top w:val="none" w:sz="0" w:space="0" w:color="auto"/>
        <w:left w:val="none" w:sz="0" w:space="0" w:color="auto"/>
        <w:bottom w:val="none" w:sz="0" w:space="0" w:color="auto"/>
        <w:right w:val="none" w:sz="0" w:space="0" w:color="auto"/>
      </w:divBdr>
    </w:div>
    <w:div w:id="638533918">
      <w:bodyDiv w:val="1"/>
      <w:marLeft w:val="0"/>
      <w:marRight w:val="0"/>
      <w:marTop w:val="0"/>
      <w:marBottom w:val="0"/>
      <w:divBdr>
        <w:top w:val="none" w:sz="0" w:space="0" w:color="auto"/>
        <w:left w:val="none" w:sz="0" w:space="0" w:color="auto"/>
        <w:bottom w:val="none" w:sz="0" w:space="0" w:color="auto"/>
        <w:right w:val="none" w:sz="0" w:space="0" w:color="auto"/>
      </w:divBdr>
    </w:div>
    <w:div w:id="639500934">
      <w:bodyDiv w:val="1"/>
      <w:marLeft w:val="0"/>
      <w:marRight w:val="0"/>
      <w:marTop w:val="0"/>
      <w:marBottom w:val="0"/>
      <w:divBdr>
        <w:top w:val="none" w:sz="0" w:space="0" w:color="auto"/>
        <w:left w:val="none" w:sz="0" w:space="0" w:color="auto"/>
        <w:bottom w:val="none" w:sz="0" w:space="0" w:color="auto"/>
        <w:right w:val="none" w:sz="0" w:space="0" w:color="auto"/>
      </w:divBdr>
    </w:div>
    <w:div w:id="128392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ga.gov/legislation/billstatus.asp?DocNum=1438&amp;GAID=17&amp;GA=103&amp;DocTypeID=SB&amp;LegID=146125&amp;SessionID=112" TargetMode="External"/><Relationship Id="rId18" Type="http://schemas.openxmlformats.org/officeDocument/2006/relationships/hyperlink" Target="https://www.ilga.gov/legislation/billstatus.asp?DocNum=2252&amp;GAID=17&amp;GA=103&amp;DocTypeID=HB&amp;LegID=146677&amp;SessionID=112" TargetMode="External"/><Relationship Id="rId26" Type="http://schemas.openxmlformats.org/officeDocument/2006/relationships/hyperlink" Target="https://www.ilga.gov/legislation/billstatus.asp?DocNum=3438&amp;GAID=17&amp;GA=103&amp;DocTypeID=HB&amp;LegID=148605&amp;SessionID=112" TargetMode="External"/><Relationship Id="rId39" Type="http://schemas.openxmlformats.org/officeDocument/2006/relationships/hyperlink" Target="https://www.ilga.gov/legislation/billstatus.asp?DocNum=1740&amp;GAID=17&amp;GA=103&amp;DocTypeID=SB&amp;LegID=146541&amp;SessionID=112" TargetMode="External"/><Relationship Id="rId21" Type="http://schemas.openxmlformats.org/officeDocument/2006/relationships/hyperlink" Target="https://www.ilga.gov/legislation/billstatus.asp?DocNum=2470&amp;GAID=17&amp;GA=103&amp;DocTypeID=HB&amp;LegID=147554&amp;SessionID=112" TargetMode="External"/><Relationship Id="rId34" Type="http://schemas.openxmlformats.org/officeDocument/2006/relationships/hyperlink" Target="https://www.ilga.gov/legislation/BillStatus.asp?DocNum=1365&amp;GAID=17&amp;DocTypeID=SB&amp;LegId=145680&amp;SessionID=112&amp;GA=103" TargetMode="External"/><Relationship Id="rId42" Type="http://schemas.openxmlformats.org/officeDocument/2006/relationships/hyperlink" Target="https://www.ilga.gov/legislation/billstatus.asp?DocNum=1437&amp;GAID=17&amp;GA=103&amp;DocTypeID=SB&amp;LegID=146124&amp;SessionID=112" TargetMode="External"/><Relationship Id="rId47" Type="http://schemas.openxmlformats.org/officeDocument/2006/relationships/hyperlink" Target="https://www.ilga.gov/legislation/billstatus.asp?DocNum=2263&amp;GAID=17&amp;GA=103&amp;DocTypeID=HB&amp;LegID=146823&amp;SessionID=112" TargetMode="External"/><Relationship Id="rId50" Type="http://schemas.openxmlformats.org/officeDocument/2006/relationships/hyperlink" Target="http://ita.memberclicks.net/message2/link/e4adcdee-31c5-423b-a4b1-a32523e40ab1/13" TargetMode="External"/><Relationship Id="rId55" Type="http://schemas.openxmlformats.org/officeDocument/2006/relationships/hyperlink" Target="https://www.ilga.gov/legislation/billstatus.asp?DocNum=326&amp;GAID=17&amp;GA=103&amp;DocTypeID=SB&amp;LegID=144036&amp;SessionID=11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lga.gov/legislation/BillStatus.asp?DocNum=1503&amp;GAID=17&amp;DocTypeID=HB&amp;LegID=143772&amp;SessionID=112&amp;GA=103" TargetMode="External"/><Relationship Id="rId29" Type="http://schemas.openxmlformats.org/officeDocument/2006/relationships/hyperlink" Target="https://www.ilga.gov/legislation/billstatus.asp?DocNum=3385&amp;GAID=17&amp;GA=103&amp;DocTypeID=HB&amp;LegID=148551&amp;SessionID=112" TargetMode="External"/><Relationship Id="rId11" Type="http://schemas.openxmlformats.org/officeDocument/2006/relationships/hyperlink" Target="https://www.ilga.gov/legislation/BillStatus.asp?DocNum=328&amp;GAID=17&amp;DocTypeID=SB&amp;LegID=144038&amp;SessionID=112&amp;GA=103" TargetMode="External"/><Relationship Id="rId24" Type="http://schemas.openxmlformats.org/officeDocument/2006/relationships/hyperlink" Target="https://www.ilga.gov/legislation/billstatus.asp?DocNum=3369&amp;GAID=17&amp;GA=103&amp;DocTypeID=HB&amp;LegID=148534&amp;SessionID=112" TargetMode="External"/><Relationship Id="rId32" Type="http://schemas.openxmlformats.org/officeDocument/2006/relationships/hyperlink" Target="https://www.ilga.gov/legislation/BillStatus.asp?DocNum=160&amp;GAID=17&amp;DocTypeID=SB&amp;LegId=143612&amp;SessionID=112&amp;GA=103" TargetMode="External"/><Relationship Id="rId37" Type="http://schemas.openxmlformats.org/officeDocument/2006/relationships/hyperlink" Target="https://www.ilga.gov/legislation/billstatus.asp?DocNum=1506&amp;GAID=17&amp;GA=103&amp;DocTypeID=SB&amp;LegID=146238&amp;SessionID=112" TargetMode="External"/><Relationship Id="rId40" Type="http://schemas.openxmlformats.org/officeDocument/2006/relationships/hyperlink" Target="https://www.ilga.gov/legislation/billstatus.asp?DocNum=1919&amp;GAID=17&amp;GA=103&amp;DocTypeID=SB&amp;LegID=146771&amp;SessionID=112" TargetMode="External"/><Relationship Id="rId45" Type="http://schemas.openxmlformats.org/officeDocument/2006/relationships/hyperlink" Target="https://www.ilga.gov/legislation/BillStatus.asp?DocNum=1503&amp;GAID=17&amp;DocTypeID=HB&amp;LegID=143772&amp;SessionID=112&amp;GA=103" TargetMode="External"/><Relationship Id="rId53" Type="http://schemas.openxmlformats.org/officeDocument/2006/relationships/hyperlink" Target="https://www.ilga.gov/legislation/billstatus.asp?DocNum=1438&amp;GAID=17&amp;GA=103&amp;DocTypeID=SB&amp;LegID=146125&amp;SessionID=112" TargetMode="External"/><Relationship Id="rId58" Type="http://schemas.openxmlformats.org/officeDocument/2006/relationships/hyperlink" Target="https://www.ilga.gov/legislation/billstatus.asp?DocNum=1364&amp;GAID=17&amp;GA=103&amp;DocTypeID=HB&amp;LegID=143520&amp;SessionID=112"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ilga.gov/legislation/billstatus.asp?DocNum=2259&amp;GAID=17&amp;GA=103&amp;DocTypeID=HB&amp;LegID=146750&amp;SessionID=112" TargetMode="External"/><Relationship Id="rId14" Type="http://schemas.openxmlformats.org/officeDocument/2006/relationships/hyperlink" Target="https://www.ilga.gov/legislation/billstatus.asp?DocNum=1364&amp;GAID=17&amp;GA=103&amp;DocTypeID=HB&amp;LegID=143520&amp;SessionID=112" TargetMode="External"/><Relationship Id="rId22" Type="http://schemas.openxmlformats.org/officeDocument/2006/relationships/hyperlink" Target="https://www.ilga.gov/legislation/BillStatus.asp?DocNum=3199&amp;GAID=17&amp;DocTypeID=HB&amp;LegId=148353&amp;SessionID=112&amp;GA=103" TargetMode="External"/><Relationship Id="rId27" Type="http://schemas.openxmlformats.org/officeDocument/2006/relationships/hyperlink" Target="https://www.ilga.gov/legislation/billstatus.asp?DocNum=3564&amp;GAID=17&amp;GA=103&amp;DocTypeID=HB&amp;LegID=148735&amp;SessionID=112" TargetMode="External"/><Relationship Id="rId30" Type="http://schemas.openxmlformats.org/officeDocument/2006/relationships/hyperlink" Target="https://www.ilga.gov/legislation/BillStatus.asp?DocNum=3811&amp;GAID=17&amp;DocTypeID=HB&amp;LegID=149069&amp;SessionID=112&amp;GA=103" TargetMode="External"/><Relationship Id="rId35" Type="http://schemas.openxmlformats.org/officeDocument/2006/relationships/hyperlink" Target="https://www.ilga.gov/legislation/BillStatus.asp?DocNum=1403&amp;GAID=17&amp;DocTypeID=SB&amp;LegId=145737&amp;SessionID=112&amp;GA=103" TargetMode="External"/><Relationship Id="rId43" Type="http://schemas.openxmlformats.org/officeDocument/2006/relationships/hyperlink" Target="https://www.ilga.gov/legislation/billstatus.asp?DocNum=2470&amp;GAID=17&amp;GA=103&amp;DocTypeID=HB&amp;LegID=147554&amp;SessionID=112" TargetMode="External"/><Relationship Id="rId48" Type="http://schemas.openxmlformats.org/officeDocument/2006/relationships/hyperlink" Target="http://ita.memberclicks.net/message2/link/e4adcdee-31c5-423b-a4b1-a32523e40ab1/11" TargetMode="External"/><Relationship Id="rId56" Type="http://schemas.openxmlformats.org/officeDocument/2006/relationships/hyperlink" Target="https://www.ilga.gov/legislation/BillStatus.asp?DocNum=3940&amp;GAID=17&amp;DocTypeID=HB&amp;LegId=149210&amp;SessionID=112&amp;GA=103" TargetMode="External"/><Relationship Id="rId8" Type="http://schemas.openxmlformats.org/officeDocument/2006/relationships/image" Target="media/image1.png"/><Relationship Id="rId51" Type="http://schemas.openxmlformats.org/officeDocument/2006/relationships/hyperlink" Target="https://www.ilga.gov/legislation/billstatus.asp?DocNum=1438&amp;GAID=17&amp;GA=103&amp;DocTypeID=SB&amp;LegID=146125&amp;SessionID=112" TargetMode="External"/><Relationship Id="rId3" Type="http://schemas.openxmlformats.org/officeDocument/2006/relationships/styles" Target="styles.xml"/><Relationship Id="rId12" Type="http://schemas.openxmlformats.org/officeDocument/2006/relationships/hyperlink" Target="https://www.ilga.gov/legislation/BillStatus.asp?DocNum=851&amp;GAID=17&amp;DocTypeID=SB&amp;LegID=145004&amp;SessionID=112&amp;GA=103" TargetMode="External"/><Relationship Id="rId17" Type="http://schemas.openxmlformats.org/officeDocument/2006/relationships/hyperlink" Target="https://www.ilga.gov/legislation/BillStatus.asp?DocNum=1506&amp;GAID=17&amp;DocTypeID=HB&amp;LegID=143776&amp;SessionID=112&amp;GA=103" TargetMode="External"/><Relationship Id="rId25" Type="http://schemas.openxmlformats.org/officeDocument/2006/relationships/hyperlink" Target="https://www.ilga.gov/legislation/billstatus.asp?DocNum=3385&amp;GAID=17&amp;GA=103&amp;DocTypeID=HB&amp;LegID=148551&amp;SessionID=112" TargetMode="External"/><Relationship Id="rId33" Type="http://schemas.openxmlformats.org/officeDocument/2006/relationships/hyperlink" Target="https://www.ilga.gov/legislation/billstatus.asp?DocNum=326&amp;GAID=17&amp;GA=103&amp;DocTypeID=SB&amp;LegID=144036&amp;SessionID=112" TargetMode="External"/><Relationship Id="rId38" Type="http://schemas.openxmlformats.org/officeDocument/2006/relationships/hyperlink" Target="https://www.ilga.gov/legislation/billstatus.asp?DocNum=1511&amp;GAID=17&amp;GA=103&amp;DocTypeID=SB&amp;LegID=146244&amp;SessionID=112" TargetMode="External"/><Relationship Id="rId46" Type="http://schemas.openxmlformats.org/officeDocument/2006/relationships/hyperlink" Target="https://www.ilga.gov/legislation/BillStatus.asp?DocNum=1506&amp;GAID=17&amp;DocTypeID=HB&amp;LegID=143776&amp;SessionID=112&amp;GA=103" TargetMode="External"/><Relationship Id="rId59" Type="http://schemas.openxmlformats.org/officeDocument/2006/relationships/hyperlink" Target="https://www.ilga.gov/legislation/BillStatus.asp?DocNum=3811&amp;GAID=17&amp;DocTypeID=HB&amp;LegID=149069&amp;SessionID=112&amp;GA=103" TargetMode="External"/><Relationship Id="rId20" Type="http://schemas.openxmlformats.org/officeDocument/2006/relationships/hyperlink" Target="https://www.ilga.gov/legislation/billstatus.asp?DocNum=2263&amp;GAID=17&amp;GA=103&amp;DocTypeID=HB&amp;LegID=146823&amp;SessionID=112" TargetMode="External"/><Relationship Id="rId41" Type="http://schemas.openxmlformats.org/officeDocument/2006/relationships/hyperlink" Target="https://www.ilga.gov/legislation/BillStatus.asp?DocNum=851&amp;GAID=17&amp;DocTypeID=SB&amp;LegID=145004&amp;SessionID=112&amp;GA=103" TargetMode="External"/><Relationship Id="rId54" Type="http://schemas.openxmlformats.org/officeDocument/2006/relationships/hyperlink" Target="https://www.ilga.gov/legislation/103/SB/PDF/10300SB1438sam001.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lga.gov/legislation/BillStatus.asp?DocNum=1381&amp;GAID=17&amp;DocTypeID=HB&amp;LegID=143553&amp;SessionID=112&amp;GA=103" TargetMode="External"/><Relationship Id="rId23" Type="http://schemas.openxmlformats.org/officeDocument/2006/relationships/hyperlink" Target="https://www.ilga.gov/legislation/BillStatus.asp?DocNum=3204&amp;GAID=17&amp;DocTypeID=HB&amp;LegId=148358&amp;SessionID=112&amp;GA=103" TargetMode="External"/><Relationship Id="rId28" Type="http://schemas.openxmlformats.org/officeDocument/2006/relationships/hyperlink" Target="https://www.ilga.gov/legislation/BillStatus.asp?DocNum=3603&amp;GAID=17&amp;DocTypeID=HB&amp;LegID=148805&amp;SessionID=112&amp;GA=103" TargetMode="External"/><Relationship Id="rId36" Type="http://schemas.openxmlformats.org/officeDocument/2006/relationships/hyperlink" Target="https://www.ilga.gov/legislation/billstatus.asp?DocNum=1437&amp;GAID=17&amp;GA=103&amp;DocTypeID=SB&amp;LegID=146124&amp;SessionID=112" TargetMode="External"/><Relationship Id="rId49" Type="http://schemas.openxmlformats.org/officeDocument/2006/relationships/hyperlink" Target="http://ita.memberclicks.net/message2/link/e4adcdee-31c5-423b-a4b1-a32523e40ab1/12" TargetMode="External"/><Relationship Id="rId57" Type="http://schemas.openxmlformats.org/officeDocument/2006/relationships/hyperlink" Target="https://www.ilga.gov/legislation/BillStatus.asp?DocNum=1403&amp;GAID=17&amp;DocTypeID=SB&amp;LegId=145737&amp;SessionID=112&amp;GA=103" TargetMode="External"/><Relationship Id="rId10" Type="http://schemas.openxmlformats.org/officeDocument/2006/relationships/hyperlink" Target="https://www.ilga.gov/senate/schedules/2023_Veto_Calendar.pdf" TargetMode="External"/><Relationship Id="rId31" Type="http://schemas.openxmlformats.org/officeDocument/2006/relationships/hyperlink" Target="https://www.ilga.gov/legislation/BillStatus.asp?DocNum=4078&amp;GAID=17&amp;DocTypeID=HB&amp;LegId=149993&amp;SessionID=112&amp;GA=103" TargetMode="External"/><Relationship Id="rId44" Type="http://schemas.openxmlformats.org/officeDocument/2006/relationships/hyperlink" Target="https://www.ilga.gov/legislation/billstatus.asp?DocNum=3385&amp;GAID=17&amp;GA=103&amp;DocTypeID=HB&amp;LegID=148551&amp;SessionID=112" TargetMode="External"/><Relationship Id="rId52" Type="http://schemas.openxmlformats.org/officeDocument/2006/relationships/hyperlink" Target="https://www.ilga.gov/legislation/103/SB/PDF/10300SB1438sam001.pdf"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lga.gov/house/schedules/2023_House_Veto_Se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4058F-7FD7-482C-AF7C-D0B0FBD3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3050</Words>
  <Characters>17390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Nehrt</dc:creator>
  <cp:keywords/>
  <dc:description/>
  <cp:lastModifiedBy>Randy Nehrt</cp:lastModifiedBy>
  <cp:revision>29</cp:revision>
  <cp:lastPrinted>2023-05-30T20:17:00Z</cp:lastPrinted>
  <dcterms:created xsi:type="dcterms:W3CDTF">2023-05-30T20:01:00Z</dcterms:created>
  <dcterms:modified xsi:type="dcterms:W3CDTF">2023-09-22T18:05:00Z</dcterms:modified>
</cp:coreProperties>
</file>